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F1C" w:rsidRPr="00A62D47" w:rsidRDefault="00264F1C" w:rsidP="00264F1C">
      <w:pPr>
        <w:jc w:val="center"/>
        <w:rPr>
          <w:b/>
          <w:bCs/>
          <w:sz w:val="32"/>
          <w:szCs w:val="32"/>
          <w:vertAlign w:val="superscript"/>
          <w:lang w:eastAsia="zh-CN"/>
        </w:rPr>
      </w:pPr>
      <w:r w:rsidRPr="00A62D47">
        <w:rPr>
          <w:b/>
          <w:bCs/>
          <w:sz w:val="32"/>
          <w:szCs w:val="32"/>
          <w:vertAlign w:val="superscript"/>
          <w:lang w:eastAsia="zh-CN"/>
        </w:rPr>
        <w:t>МИНИСТЕРСТВО КУЛЬТУРЫ РОССИЙСКОЙ ФЕДЕРАЦИИ</w:t>
      </w:r>
    </w:p>
    <w:p w:rsidR="00264F1C" w:rsidRPr="00A62D47" w:rsidRDefault="00264F1C" w:rsidP="00264F1C">
      <w:pPr>
        <w:jc w:val="center"/>
        <w:rPr>
          <w:b/>
          <w:bCs/>
          <w:sz w:val="32"/>
          <w:szCs w:val="32"/>
          <w:vertAlign w:val="superscript"/>
          <w:lang w:eastAsia="zh-CN"/>
        </w:rPr>
      </w:pPr>
      <w:r w:rsidRPr="00A62D47">
        <w:rPr>
          <w:b/>
          <w:bCs/>
          <w:sz w:val="32"/>
          <w:szCs w:val="32"/>
          <w:vertAlign w:val="superscript"/>
          <w:lang w:eastAsia="zh-CN"/>
        </w:rPr>
        <w:t>ФЕДЕРАЛЬНОЕ ГОСУДАРСТВЕННОЕ БЮДЖЕТНОЕ ОБРА</w:t>
      </w:r>
      <w:r>
        <w:rPr>
          <w:b/>
          <w:bCs/>
          <w:sz w:val="32"/>
          <w:szCs w:val="32"/>
          <w:vertAlign w:val="superscript"/>
          <w:lang w:eastAsia="zh-CN"/>
        </w:rPr>
        <w:t xml:space="preserve">ЗОВАТЕЛЬНОЕ УЧРЕЖДЕНИЕ ВЫСШЕГО </w:t>
      </w:r>
      <w:r w:rsidRPr="00A62D47">
        <w:rPr>
          <w:b/>
          <w:bCs/>
          <w:sz w:val="32"/>
          <w:szCs w:val="32"/>
          <w:vertAlign w:val="superscript"/>
          <w:lang w:eastAsia="zh-CN"/>
        </w:rPr>
        <w:t>ОБРАЗОВАНИЯ</w:t>
      </w:r>
    </w:p>
    <w:p w:rsidR="00264F1C" w:rsidRPr="00A62D47" w:rsidRDefault="00264F1C" w:rsidP="00633B8C">
      <w:pPr>
        <w:jc w:val="center"/>
        <w:rPr>
          <w:b/>
          <w:bCs/>
          <w:lang w:eastAsia="zh-CN"/>
        </w:rPr>
      </w:pPr>
      <w:r w:rsidRPr="00A62D47">
        <w:rPr>
          <w:b/>
          <w:bCs/>
          <w:sz w:val="32"/>
          <w:szCs w:val="32"/>
          <w:vertAlign w:val="superscript"/>
          <w:lang w:eastAsia="zh-CN"/>
        </w:rPr>
        <w:t>«МОСКОВСКИЙ ГОСУДАРСТВЕННЫЙ ИНСТИТУТ КУЛЬТУРЫ»</w:t>
      </w:r>
    </w:p>
    <w:p w:rsidR="00264F1C" w:rsidRDefault="00264F1C" w:rsidP="00264F1C">
      <w:pPr>
        <w:ind w:right="27"/>
        <w:rPr>
          <w:lang w:eastAsia="zh-CN"/>
        </w:rPr>
      </w:pPr>
    </w:p>
    <w:p w:rsidR="00CE508C" w:rsidRDefault="00CE508C" w:rsidP="00264F1C">
      <w:pPr>
        <w:ind w:right="27"/>
        <w:rPr>
          <w:lang w:eastAsia="zh-CN"/>
        </w:rPr>
      </w:pPr>
    </w:p>
    <w:p w:rsidR="00633B8C" w:rsidRDefault="00633B8C" w:rsidP="00264F1C">
      <w:pPr>
        <w:ind w:right="27"/>
        <w:rPr>
          <w:lang w:eastAsia="zh-CN"/>
        </w:rPr>
      </w:pPr>
    </w:p>
    <w:tbl>
      <w:tblPr>
        <w:tblW w:w="4253" w:type="dxa"/>
        <w:tblInd w:w="4678" w:type="dxa"/>
        <w:tblLook w:val="01E0" w:firstRow="1" w:lastRow="1" w:firstColumn="1" w:lastColumn="1" w:noHBand="0" w:noVBand="0"/>
      </w:tblPr>
      <w:tblGrid>
        <w:gridCol w:w="4253"/>
      </w:tblGrid>
      <w:tr w:rsidR="00CE508C" w:rsidTr="00711C0B">
        <w:tc>
          <w:tcPr>
            <w:tcW w:w="4253" w:type="dxa"/>
          </w:tcPr>
          <w:p w:rsidR="00C23AB0" w:rsidRDefault="00C23AB0" w:rsidP="00C23AB0">
            <w:pPr>
              <w:jc w:val="right"/>
              <w:rPr>
                <w:b/>
                <w:bCs/>
              </w:rPr>
            </w:pPr>
            <w:r>
              <w:rPr>
                <w:b/>
                <w:bCs/>
              </w:rPr>
              <w:t xml:space="preserve">УТВЕРЖДЕНО:                                                       </w:t>
            </w:r>
          </w:p>
          <w:p w:rsidR="00C23AB0" w:rsidRDefault="00C23AB0" w:rsidP="00C23AB0">
            <w:pPr>
              <w:jc w:val="right"/>
              <w:rPr>
                <w:b/>
                <w:bCs/>
                <w:color w:val="FF0000"/>
              </w:rPr>
            </w:pPr>
            <w:r>
              <w:rPr>
                <w:b/>
                <w:bCs/>
              </w:rPr>
              <w:t xml:space="preserve">               Председатель УМС </w:t>
            </w:r>
          </w:p>
          <w:p w:rsidR="00C23AB0" w:rsidRDefault="00C23AB0" w:rsidP="00C23AB0">
            <w:pPr>
              <w:jc w:val="right"/>
              <w:rPr>
                <w:b/>
                <w:bCs/>
              </w:rPr>
            </w:pPr>
            <w:r>
              <w:rPr>
                <w:b/>
                <w:bCs/>
              </w:rPr>
              <w:t>Факультета искусств</w:t>
            </w:r>
          </w:p>
          <w:p w:rsidR="00C23AB0" w:rsidRDefault="00C23AB0" w:rsidP="00C23AB0">
            <w:pPr>
              <w:jc w:val="right"/>
              <w:rPr>
                <w:b/>
                <w:bCs/>
              </w:rPr>
            </w:pPr>
            <w:r>
              <w:rPr>
                <w:b/>
                <w:bCs/>
              </w:rPr>
              <w:t>М.Б. Гуров</w:t>
            </w:r>
          </w:p>
          <w:p w:rsidR="00CE508C" w:rsidRDefault="00CE508C" w:rsidP="00711C0B">
            <w:pPr>
              <w:ind w:right="27"/>
              <w:jc w:val="right"/>
              <w:rPr>
                <w:b/>
                <w:bCs/>
                <w:sz w:val="32"/>
                <w:szCs w:val="32"/>
                <w:vertAlign w:val="superscript"/>
              </w:rPr>
            </w:pPr>
          </w:p>
        </w:tc>
      </w:tr>
    </w:tbl>
    <w:p w:rsidR="00264F1C" w:rsidRPr="00A62D47" w:rsidRDefault="00264F1C" w:rsidP="00264F1C">
      <w:pPr>
        <w:ind w:right="27"/>
        <w:rPr>
          <w:lang w:eastAsia="zh-CN"/>
        </w:rPr>
      </w:pPr>
    </w:p>
    <w:p w:rsidR="008024BE" w:rsidRPr="00EE0B95" w:rsidRDefault="008024BE" w:rsidP="000A1024">
      <w:pPr>
        <w:widowControl w:val="0"/>
        <w:jc w:val="center"/>
        <w:rPr>
          <w:sz w:val="28"/>
          <w:szCs w:val="28"/>
        </w:rPr>
      </w:pPr>
    </w:p>
    <w:p w:rsidR="006C6175" w:rsidRPr="006C6175" w:rsidRDefault="006C6175" w:rsidP="006C6175">
      <w:pPr>
        <w:widowControl w:val="0"/>
        <w:suppressAutoHyphens/>
        <w:jc w:val="right"/>
        <w:rPr>
          <w:rFonts w:eastAsia="SimSun" w:cs="Lucida Sans"/>
          <w:kern w:val="1"/>
          <w:lang w:eastAsia="hi-IN" w:bidi="hi-IN"/>
        </w:rPr>
      </w:pPr>
    </w:p>
    <w:p w:rsidR="006C6175" w:rsidRPr="006C6175" w:rsidRDefault="006C6175" w:rsidP="006C6175">
      <w:pPr>
        <w:widowControl w:val="0"/>
        <w:suppressAutoHyphens/>
        <w:jc w:val="right"/>
        <w:rPr>
          <w:rFonts w:eastAsia="SimSun" w:cs="Lucida Sans"/>
          <w:kern w:val="1"/>
          <w:lang w:eastAsia="hi-IN" w:bidi="hi-IN"/>
        </w:rPr>
      </w:pPr>
    </w:p>
    <w:p w:rsidR="00264F1C" w:rsidRDefault="006C6175" w:rsidP="00264F1C">
      <w:pPr>
        <w:jc w:val="center"/>
        <w:rPr>
          <w:b/>
          <w:bCs/>
          <w:smallCaps/>
          <w:lang w:eastAsia="zh-CN"/>
        </w:rPr>
      </w:pPr>
      <w:r w:rsidRPr="006C6175">
        <w:rPr>
          <w:rFonts w:eastAsia="SimSun" w:cs="Lucida Sans"/>
          <w:b/>
          <w:bCs/>
          <w:kern w:val="1"/>
          <w:sz w:val="48"/>
          <w:szCs w:val="48"/>
          <w:lang w:eastAsia="hi-IN" w:bidi="hi-IN"/>
        </w:rPr>
        <w:t>Фонд оценочных средств</w:t>
      </w:r>
      <w:r w:rsidR="00264F1C" w:rsidRPr="00264F1C">
        <w:rPr>
          <w:b/>
          <w:bCs/>
          <w:smallCaps/>
          <w:lang w:eastAsia="zh-CN"/>
        </w:rPr>
        <w:t xml:space="preserve"> </w:t>
      </w:r>
    </w:p>
    <w:p w:rsidR="00B2308C" w:rsidRDefault="00B2308C" w:rsidP="00264F1C">
      <w:pPr>
        <w:jc w:val="center"/>
        <w:rPr>
          <w:b/>
          <w:bCs/>
          <w:smallCaps/>
          <w:lang w:eastAsia="zh-CN"/>
        </w:rPr>
      </w:pPr>
    </w:p>
    <w:p w:rsidR="00B2308C" w:rsidRDefault="00264F1C" w:rsidP="00B2308C">
      <w:pPr>
        <w:jc w:val="center"/>
        <w:rPr>
          <w:b/>
          <w:bCs/>
          <w:smallCaps/>
          <w:lang w:eastAsia="zh-CN"/>
        </w:rPr>
      </w:pPr>
      <w:r w:rsidRPr="00A62D47">
        <w:rPr>
          <w:b/>
          <w:bCs/>
          <w:smallCaps/>
          <w:lang w:eastAsia="zh-CN"/>
        </w:rPr>
        <w:t>ДИСЦИПЛИНЫ</w:t>
      </w:r>
    </w:p>
    <w:p w:rsidR="00264F1C" w:rsidRDefault="00264F1C" w:rsidP="00264F1C">
      <w:pPr>
        <w:ind w:firstLine="567"/>
        <w:jc w:val="center"/>
        <w:rPr>
          <w:b/>
          <w:sz w:val="28"/>
          <w:szCs w:val="28"/>
          <w:lang w:eastAsia="zh-CN"/>
        </w:rPr>
      </w:pPr>
      <w:r w:rsidRPr="00A7069A">
        <w:rPr>
          <w:b/>
          <w:sz w:val="28"/>
          <w:szCs w:val="28"/>
          <w:lang w:eastAsia="zh-CN"/>
        </w:rPr>
        <w:t>История режиссуры</w:t>
      </w:r>
    </w:p>
    <w:p w:rsidR="00264F1C" w:rsidRDefault="00264F1C" w:rsidP="00264F1C">
      <w:pPr>
        <w:ind w:firstLine="567"/>
        <w:jc w:val="center"/>
        <w:rPr>
          <w:b/>
          <w:sz w:val="28"/>
          <w:szCs w:val="28"/>
          <w:lang w:eastAsia="zh-CN"/>
        </w:rPr>
      </w:pPr>
    </w:p>
    <w:p w:rsidR="00CE508C" w:rsidRDefault="00CE508C" w:rsidP="00264F1C">
      <w:pPr>
        <w:ind w:firstLine="567"/>
        <w:jc w:val="center"/>
        <w:rPr>
          <w:b/>
          <w:sz w:val="28"/>
          <w:szCs w:val="28"/>
          <w:lang w:eastAsia="zh-CN"/>
        </w:rPr>
      </w:pPr>
    </w:p>
    <w:p w:rsidR="00CE508C" w:rsidRDefault="00CE508C" w:rsidP="00264F1C">
      <w:pPr>
        <w:ind w:firstLine="567"/>
        <w:jc w:val="center"/>
        <w:rPr>
          <w:b/>
          <w:sz w:val="28"/>
          <w:szCs w:val="28"/>
          <w:lang w:eastAsia="zh-CN"/>
        </w:rPr>
      </w:pPr>
    </w:p>
    <w:p w:rsidR="00CE508C" w:rsidRPr="001C4DA0" w:rsidRDefault="00CE508C" w:rsidP="00264F1C">
      <w:pPr>
        <w:ind w:firstLine="567"/>
        <w:jc w:val="center"/>
        <w:rPr>
          <w:b/>
          <w:sz w:val="28"/>
          <w:szCs w:val="28"/>
          <w:lang w:eastAsia="zh-CN"/>
        </w:rPr>
      </w:pPr>
    </w:p>
    <w:p w:rsidR="00CE508C" w:rsidRPr="00CE508C" w:rsidRDefault="00CE508C" w:rsidP="00CE508C">
      <w:pPr>
        <w:tabs>
          <w:tab w:val="right" w:leader="underscore" w:pos="8505"/>
        </w:tabs>
        <w:rPr>
          <w:b/>
          <w:bCs/>
        </w:rPr>
      </w:pPr>
      <w:r w:rsidRPr="00CE508C">
        <w:rPr>
          <w:b/>
          <w:bCs/>
        </w:rPr>
        <w:t xml:space="preserve">Направление подготовки </w:t>
      </w:r>
      <w:r w:rsidRPr="00CE508C">
        <w:rPr>
          <w:rFonts w:eastAsia="Calibri"/>
          <w:bCs/>
          <w:lang w:eastAsia="en-US"/>
        </w:rPr>
        <w:t>51.03.02 Народная художественная культура</w:t>
      </w:r>
    </w:p>
    <w:p w:rsidR="00CE508C" w:rsidRPr="00CE508C" w:rsidRDefault="00CE508C" w:rsidP="00CE508C">
      <w:pPr>
        <w:tabs>
          <w:tab w:val="right" w:leader="underscore" w:pos="8505"/>
        </w:tabs>
        <w:ind w:firstLine="567"/>
        <w:rPr>
          <w:b/>
          <w:bCs/>
        </w:rPr>
      </w:pPr>
    </w:p>
    <w:p w:rsidR="00CE508C" w:rsidRPr="00CE508C" w:rsidRDefault="00CE508C" w:rsidP="00CE508C">
      <w:pPr>
        <w:tabs>
          <w:tab w:val="right" w:leader="underscore" w:pos="8505"/>
        </w:tabs>
        <w:rPr>
          <w:b/>
          <w:bCs/>
        </w:rPr>
      </w:pPr>
      <w:r w:rsidRPr="00CE508C">
        <w:rPr>
          <w:b/>
          <w:bCs/>
        </w:rPr>
        <w:t xml:space="preserve">Профиль подготовки </w:t>
      </w:r>
      <w:r w:rsidR="0067248D">
        <w:rPr>
          <w:rFonts w:eastAsia="Calibri"/>
          <w:lang w:eastAsia="en-US"/>
        </w:rPr>
        <w:t>Руководство любительским театром</w:t>
      </w:r>
    </w:p>
    <w:p w:rsidR="00CE508C" w:rsidRPr="00CE508C" w:rsidRDefault="00CE508C" w:rsidP="00CE508C">
      <w:pPr>
        <w:tabs>
          <w:tab w:val="right" w:leader="underscore" w:pos="8505"/>
        </w:tabs>
        <w:ind w:firstLine="567"/>
        <w:rPr>
          <w:b/>
          <w:bCs/>
        </w:rPr>
      </w:pPr>
    </w:p>
    <w:p w:rsidR="00CE508C" w:rsidRPr="00CE508C" w:rsidRDefault="00CE508C" w:rsidP="00CE508C">
      <w:pPr>
        <w:tabs>
          <w:tab w:val="right" w:leader="underscore" w:pos="8505"/>
        </w:tabs>
        <w:rPr>
          <w:bCs/>
        </w:rPr>
      </w:pPr>
      <w:r w:rsidRPr="00CE508C">
        <w:rPr>
          <w:b/>
          <w:bCs/>
        </w:rPr>
        <w:t xml:space="preserve">Квалификация выпускника </w:t>
      </w:r>
      <w:r w:rsidRPr="00CE508C">
        <w:rPr>
          <w:bCs/>
        </w:rPr>
        <w:t>бакалавр</w:t>
      </w:r>
    </w:p>
    <w:p w:rsidR="00CE508C" w:rsidRPr="00CE508C" w:rsidRDefault="00CE508C" w:rsidP="00CE508C">
      <w:pPr>
        <w:tabs>
          <w:tab w:val="right" w:leader="underscore" w:pos="8505"/>
        </w:tabs>
        <w:rPr>
          <w:bCs/>
        </w:rPr>
      </w:pPr>
    </w:p>
    <w:p w:rsidR="00CE508C" w:rsidRPr="00CE508C" w:rsidRDefault="00CE508C" w:rsidP="00CE508C">
      <w:pPr>
        <w:tabs>
          <w:tab w:val="right" w:leader="underscore" w:pos="8505"/>
        </w:tabs>
        <w:rPr>
          <w:b/>
          <w:bCs/>
        </w:rPr>
      </w:pPr>
      <w:r w:rsidRPr="00CE508C">
        <w:rPr>
          <w:b/>
          <w:bCs/>
        </w:rPr>
        <w:t xml:space="preserve">Форма обучения </w:t>
      </w:r>
      <w:r w:rsidRPr="00CE508C">
        <w:rPr>
          <w:bCs/>
        </w:rPr>
        <w:t>заочная</w:t>
      </w:r>
    </w:p>
    <w:p w:rsidR="00264F1C" w:rsidRDefault="00264F1C" w:rsidP="00264F1C">
      <w:pPr>
        <w:ind w:left="-142" w:firstLine="142"/>
        <w:jc w:val="center"/>
        <w:rPr>
          <w:b/>
          <w:bCs/>
          <w:lang w:eastAsia="zh-CN"/>
        </w:rPr>
      </w:pPr>
    </w:p>
    <w:p w:rsidR="00E630AE" w:rsidRPr="00264F1C" w:rsidRDefault="00E630AE" w:rsidP="00264F1C">
      <w:pPr>
        <w:widowControl w:val="0"/>
        <w:suppressAutoHyphens/>
        <w:jc w:val="center"/>
        <w:rPr>
          <w:rFonts w:eastAsia="SimSun" w:cs="Lucida Sans"/>
          <w:kern w:val="1"/>
          <w:lang w:eastAsia="hi-IN" w:bidi="hi-IN"/>
        </w:rPr>
        <w:sectPr w:rsidR="00E630AE" w:rsidRPr="00264F1C" w:rsidSect="00EE0B95">
          <w:footerReference w:type="even" r:id="rId8"/>
          <w:footerReference w:type="default" r:id="rId9"/>
          <w:footerReference w:type="first" r:id="rId10"/>
          <w:type w:val="continuous"/>
          <w:pgSz w:w="11906" w:h="16838"/>
          <w:pgMar w:top="1134" w:right="1134" w:bottom="1134" w:left="1134" w:header="709" w:footer="709" w:gutter="0"/>
          <w:cols w:space="708"/>
          <w:titlePg/>
          <w:docGrid w:linePitch="360"/>
        </w:sectPr>
      </w:pPr>
    </w:p>
    <w:p w:rsidR="004B3A7F" w:rsidRDefault="0016134B" w:rsidP="004B3A7F">
      <w:pPr>
        <w:spacing w:line="360" w:lineRule="auto"/>
        <w:jc w:val="center"/>
        <w:rPr>
          <w:b/>
          <w:sz w:val="28"/>
          <w:szCs w:val="28"/>
        </w:rPr>
      </w:pPr>
      <w:r>
        <w:rPr>
          <w:b/>
          <w:sz w:val="28"/>
          <w:szCs w:val="28"/>
        </w:rPr>
        <w:lastRenderedPageBreak/>
        <w:t>1.</w:t>
      </w:r>
      <w:r w:rsidR="004B3A7F" w:rsidRPr="00370795">
        <w:rPr>
          <w:b/>
          <w:sz w:val="28"/>
          <w:szCs w:val="28"/>
        </w:rPr>
        <w:t xml:space="preserve">ПЕРЕЧЕНЬ КОМПЕТЕНЦИЙ, ФОРМИРУЕМЫХ ПРИ ОСВОЕНИИ ДИСЦИПЛИНЫ </w:t>
      </w:r>
      <w:r w:rsidR="00580C6C">
        <w:rPr>
          <w:b/>
          <w:sz w:val="28"/>
          <w:szCs w:val="28"/>
        </w:rPr>
        <w:t>«История режиссуры</w:t>
      </w:r>
      <w:r w:rsidR="004B3A7F">
        <w:rPr>
          <w:b/>
          <w:sz w:val="28"/>
          <w:szCs w:val="28"/>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CE508C" w:rsidRPr="00CE508C" w:rsidTr="00711C0B">
        <w:trPr>
          <w:trHeight w:val="576"/>
        </w:trPr>
        <w:tc>
          <w:tcPr>
            <w:tcW w:w="2234" w:type="dxa"/>
            <w:shd w:val="clear" w:color="auto" w:fill="auto"/>
          </w:tcPr>
          <w:p w:rsidR="00CE508C" w:rsidRPr="00CE508C" w:rsidRDefault="00CE508C" w:rsidP="00CE508C">
            <w:pPr>
              <w:jc w:val="both"/>
              <w:rPr>
                <w:rFonts w:eastAsia="Calibri"/>
                <w:b/>
                <w:sz w:val="20"/>
                <w:szCs w:val="20"/>
              </w:rPr>
            </w:pPr>
            <w:r w:rsidRPr="00CE508C">
              <w:rPr>
                <w:rFonts w:eastAsia="Calibri"/>
                <w:b/>
                <w:sz w:val="20"/>
                <w:szCs w:val="20"/>
              </w:rPr>
              <w:t>Компетенция (код и наименование)</w:t>
            </w:r>
          </w:p>
        </w:tc>
        <w:tc>
          <w:tcPr>
            <w:tcW w:w="2501" w:type="dxa"/>
          </w:tcPr>
          <w:p w:rsidR="00CE508C" w:rsidRPr="00CE508C" w:rsidRDefault="00CE508C" w:rsidP="00CE508C">
            <w:pPr>
              <w:jc w:val="both"/>
              <w:rPr>
                <w:rFonts w:eastAsia="Calibri"/>
                <w:b/>
                <w:sz w:val="20"/>
                <w:szCs w:val="20"/>
              </w:rPr>
            </w:pPr>
            <w:r w:rsidRPr="00CE508C">
              <w:rPr>
                <w:rFonts w:eastAsia="Calibri"/>
                <w:b/>
                <w:sz w:val="20"/>
                <w:szCs w:val="20"/>
              </w:rPr>
              <w:t>Индикаторы</w:t>
            </w:r>
          </w:p>
          <w:p w:rsidR="00CE508C" w:rsidRPr="00CE508C" w:rsidRDefault="00CE508C" w:rsidP="00CE508C">
            <w:pPr>
              <w:jc w:val="both"/>
              <w:rPr>
                <w:rFonts w:eastAsia="Calibri"/>
                <w:b/>
                <w:sz w:val="20"/>
                <w:szCs w:val="20"/>
              </w:rPr>
            </w:pPr>
            <w:r w:rsidRPr="00CE508C">
              <w:rPr>
                <w:rFonts w:eastAsia="Calibri"/>
                <w:b/>
                <w:sz w:val="20"/>
                <w:szCs w:val="20"/>
              </w:rPr>
              <w:t>компетенций</w:t>
            </w:r>
          </w:p>
          <w:p w:rsidR="00CE508C" w:rsidRPr="00CE508C" w:rsidRDefault="00CE508C" w:rsidP="00CE508C">
            <w:pPr>
              <w:jc w:val="both"/>
              <w:rPr>
                <w:rFonts w:eastAsia="Calibri"/>
                <w:b/>
                <w:sz w:val="20"/>
                <w:szCs w:val="20"/>
              </w:rPr>
            </w:pPr>
          </w:p>
          <w:p w:rsidR="00CE508C" w:rsidRPr="00CE508C" w:rsidRDefault="00CE508C" w:rsidP="00CE508C">
            <w:pPr>
              <w:jc w:val="both"/>
              <w:rPr>
                <w:rFonts w:eastAsia="Calibri"/>
                <w:b/>
                <w:sz w:val="20"/>
                <w:szCs w:val="20"/>
              </w:rPr>
            </w:pPr>
          </w:p>
        </w:tc>
        <w:tc>
          <w:tcPr>
            <w:tcW w:w="4616" w:type="dxa"/>
            <w:shd w:val="clear" w:color="auto" w:fill="auto"/>
          </w:tcPr>
          <w:p w:rsidR="00CE508C" w:rsidRPr="00CE508C" w:rsidRDefault="00CE508C" w:rsidP="00CE508C">
            <w:pPr>
              <w:jc w:val="both"/>
              <w:rPr>
                <w:rFonts w:eastAsia="Calibri"/>
                <w:b/>
                <w:sz w:val="20"/>
                <w:szCs w:val="20"/>
              </w:rPr>
            </w:pPr>
            <w:r w:rsidRPr="00CE508C">
              <w:rPr>
                <w:rFonts w:eastAsia="Calibri"/>
                <w:b/>
                <w:sz w:val="20"/>
                <w:szCs w:val="20"/>
              </w:rPr>
              <w:t>Результаты обучения</w:t>
            </w:r>
          </w:p>
        </w:tc>
      </w:tr>
      <w:tr w:rsidR="00CE508C" w:rsidRPr="00CE508C" w:rsidTr="00711C0B">
        <w:trPr>
          <w:trHeight w:val="576"/>
        </w:trPr>
        <w:tc>
          <w:tcPr>
            <w:tcW w:w="2234" w:type="dxa"/>
            <w:shd w:val="clear" w:color="auto" w:fill="auto"/>
          </w:tcPr>
          <w:p w:rsidR="00CE508C" w:rsidRPr="00CE508C" w:rsidRDefault="00CE508C" w:rsidP="00CE508C">
            <w:pPr>
              <w:tabs>
                <w:tab w:val="left" w:pos="284"/>
                <w:tab w:val="left" w:pos="851"/>
              </w:tabs>
              <w:rPr>
                <w:rFonts w:eastAsia="Calibri"/>
                <w:sz w:val="20"/>
                <w:szCs w:val="20"/>
                <w:lang w:eastAsia="en-US"/>
              </w:rPr>
            </w:pPr>
            <w:r w:rsidRPr="00CE508C">
              <w:rPr>
                <w:rFonts w:eastAsia="Calibri"/>
                <w:sz w:val="20"/>
                <w:szCs w:val="20"/>
                <w:lang w:eastAsia="en-US"/>
              </w:rPr>
              <w:t>УК3. Способен осуществлять социальное взаимодействие и реализовывать свою роль в команде.</w:t>
            </w:r>
          </w:p>
          <w:p w:rsidR="00CE508C" w:rsidRPr="00CE508C" w:rsidRDefault="00CE508C" w:rsidP="00CE508C">
            <w:pPr>
              <w:tabs>
                <w:tab w:val="left" w:pos="284"/>
                <w:tab w:val="left" w:pos="851"/>
              </w:tabs>
              <w:rPr>
                <w:rFonts w:eastAsia="Calibri"/>
                <w:sz w:val="20"/>
                <w:szCs w:val="20"/>
                <w:lang w:eastAsia="en-US"/>
              </w:rPr>
            </w:pPr>
          </w:p>
          <w:p w:rsidR="00CE508C" w:rsidRPr="00CE508C" w:rsidRDefault="00CE508C" w:rsidP="00CE508C">
            <w:pPr>
              <w:tabs>
                <w:tab w:val="left" w:pos="284"/>
                <w:tab w:val="left" w:pos="851"/>
              </w:tabs>
              <w:rPr>
                <w:rFonts w:eastAsia="Calibri"/>
                <w:sz w:val="20"/>
                <w:szCs w:val="20"/>
                <w:lang w:eastAsia="en-US"/>
              </w:rPr>
            </w:pPr>
          </w:p>
        </w:tc>
        <w:tc>
          <w:tcPr>
            <w:tcW w:w="2501" w:type="dxa"/>
          </w:tcPr>
          <w:p w:rsidR="00CE508C" w:rsidRPr="00CE508C" w:rsidRDefault="00CE508C" w:rsidP="00CE508C">
            <w:pPr>
              <w:widowControl w:val="0"/>
              <w:autoSpaceDE w:val="0"/>
              <w:autoSpaceDN w:val="0"/>
              <w:rPr>
                <w:sz w:val="20"/>
                <w:szCs w:val="20"/>
                <w:lang w:bidi="ru-RU"/>
              </w:rPr>
            </w:pPr>
            <w:r w:rsidRPr="00CE508C">
              <w:rPr>
                <w:sz w:val="20"/>
                <w:szCs w:val="20"/>
                <w:lang w:bidi="ru-RU"/>
              </w:rPr>
              <w:t>УК-3.1 - Понимает требования ролевой позиции в командной работе и эффективность использования стратегии сотрудничества для достижения поставленной цели</w:t>
            </w:r>
          </w:p>
          <w:p w:rsidR="00CE508C" w:rsidRPr="00CE508C" w:rsidRDefault="00CE508C" w:rsidP="00CE508C">
            <w:pPr>
              <w:widowControl w:val="0"/>
              <w:autoSpaceDE w:val="0"/>
              <w:autoSpaceDN w:val="0"/>
              <w:rPr>
                <w:sz w:val="20"/>
                <w:szCs w:val="20"/>
                <w:lang w:bidi="ru-RU"/>
              </w:rPr>
            </w:pP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УК-3.2 - Определяет свою роль в команде, эффективно взаимодействует с другими членами команды, в том числе, участвует в обмене информацией, знаниями и опытом в интересах выполнениях командной задачи</w:t>
            </w:r>
          </w:p>
        </w:tc>
        <w:tc>
          <w:tcPr>
            <w:tcW w:w="4616" w:type="dxa"/>
            <w:shd w:val="clear" w:color="auto" w:fill="auto"/>
          </w:tcPr>
          <w:p w:rsidR="00CE508C" w:rsidRPr="00CE508C" w:rsidRDefault="00CE508C" w:rsidP="00CE508C">
            <w:pPr>
              <w:tabs>
                <w:tab w:val="left" w:pos="176"/>
                <w:tab w:val="left" w:pos="252"/>
              </w:tabs>
              <w:rPr>
                <w:rFonts w:eastAsia="Calibri"/>
                <w:b/>
                <w:sz w:val="20"/>
                <w:szCs w:val="20"/>
                <w:lang w:eastAsia="en-US"/>
              </w:rPr>
            </w:pPr>
            <w:r w:rsidRPr="00CE508C">
              <w:rPr>
                <w:rFonts w:eastAsia="Calibri"/>
                <w:b/>
                <w:sz w:val="20"/>
                <w:szCs w:val="20"/>
                <w:lang w:eastAsia="en-US"/>
              </w:rPr>
              <w:t>Знать:</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основы психологии общения,</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условия развития личности и</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коллектива;</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профессиональные этические</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нормы;</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основные командные стратегии</w:t>
            </w:r>
          </w:p>
          <w:p w:rsidR="00CE508C" w:rsidRPr="00CE508C" w:rsidRDefault="00CE508C" w:rsidP="00CE508C">
            <w:pPr>
              <w:tabs>
                <w:tab w:val="left" w:pos="176"/>
                <w:tab w:val="left" w:pos="252"/>
              </w:tabs>
              <w:rPr>
                <w:rFonts w:eastAsia="Calibri"/>
                <w:b/>
                <w:sz w:val="20"/>
                <w:szCs w:val="20"/>
                <w:lang w:eastAsia="en-US"/>
              </w:rPr>
            </w:pPr>
            <w:r w:rsidRPr="00CE508C">
              <w:rPr>
                <w:rFonts w:eastAsia="Calibri"/>
                <w:b/>
                <w:sz w:val="20"/>
                <w:szCs w:val="20"/>
                <w:lang w:eastAsia="en-US"/>
              </w:rPr>
              <w:t>Уметь:</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руководить работой команды,</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выстраивать отношения с коллегами,</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используя закономерности психологии</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общения;</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вырабатывать и реализовывать</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командную стратегию;</w:t>
            </w:r>
          </w:p>
          <w:p w:rsidR="00CE508C" w:rsidRPr="00CE508C" w:rsidRDefault="00CE508C" w:rsidP="00CE508C">
            <w:pPr>
              <w:tabs>
                <w:tab w:val="left" w:pos="176"/>
                <w:tab w:val="left" w:pos="252"/>
              </w:tabs>
              <w:rPr>
                <w:rFonts w:eastAsia="Calibri"/>
                <w:b/>
                <w:sz w:val="20"/>
                <w:szCs w:val="20"/>
                <w:lang w:eastAsia="en-US"/>
              </w:rPr>
            </w:pPr>
            <w:r w:rsidRPr="00CE508C">
              <w:rPr>
                <w:rFonts w:eastAsia="Calibri"/>
                <w:b/>
                <w:sz w:val="20"/>
                <w:szCs w:val="20"/>
                <w:lang w:eastAsia="en-US"/>
              </w:rPr>
              <w:t>Владеть:</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организационными навыками;</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навыком эффективной</w:t>
            </w:r>
          </w:p>
          <w:p w:rsidR="00CE508C" w:rsidRPr="00CE508C" w:rsidRDefault="00CE508C" w:rsidP="00CE508C">
            <w:pPr>
              <w:tabs>
                <w:tab w:val="left" w:pos="176"/>
                <w:tab w:val="left" w:pos="252"/>
              </w:tabs>
              <w:rPr>
                <w:rFonts w:eastAsia="Calibri"/>
                <w:sz w:val="20"/>
                <w:szCs w:val="20"/>
                <w:lang w:eastAsia="en-US"/>
              </w:rPr>
            </w:pPr>
            <w:r w:rsidRPr="00CE508C">
              <w:rPr>
                <w:rFonts w:eastAsia="Calibri"/>
                <w:sz w:val="20"/>
                <w:szCs w:val="20"/>
                <w:lang w:eastAsia="en-US"/>
              </w:rPr>
              <w:t>коммуникации в команде</w:t>
            </w:r>
          </w:p>
        </w:tc>
      </w:tr>
      <w:tr w:rsidR="00CE508C" w:rsidRPr="00CE508C" w:rsidTr="00711C0B">
        <w:trPr>
          <w:trHeight w:val="576"/>
        </w:trPr>
        <w:tc>
          <w:tcPr>
            <w:tcW w:w="2234" w:type="dxa"/>
            <w:shd w:val="clear" w:color="auto" w:fill="auto"/>
          </w:tcPr>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ОПК3. Способен соблюдать</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требования профессиональных</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стандартов и нормы</w:t>
            </w:r>
          </w:p>
          <w:p w:rsidR="00CE508C" w:rsidRPr="00CE508C" w:rsidRDefault="00CE508C" w:rsidP="00CE508C">
            <w:pPr>
              <w:tabs>
                <w:tab w:val="left" w:pos="284"/>
                <w:tab w:val="left" w:pos="851"/>
              </w:tabs>
              <w:rPr>
                <w:rFonts w:eastAsia="Calibri"/>
                <w:sz w:val="20"/>
                <w:szCs w:val="20"/>
                <w:lang w:eastAsia="en-US"/>
              </w:rPr>
            </w:pPr>
            <w:r w:rsidRPr="00CE508C">
              <w:rPr>
                <w:rFonts w:eastAsia="Calibri"/>
                <w:sz w:val="20"/>
                <w:szCs w:val="20"/>
                <w:lang w:eastAsia="en-US"/>
              </w:rPr>
              <w:t>профессиональной этики.</w:t>
            </w:r>
          </w:p>
        </w:tc>
        <w:tc>
          <w:tcPr>
            <w:tcW w:w="2501" w:type="dxa"/>
          </w:tcPr>
          <w:p w:rsidR="00CE508C" w:rsidRPr="00CE508C" w:rsidRDefault="00CE508C" w:rsidP="00CE508C">
            <w:pPr>
              <w:widowControl w:val="0"/>
              <w:autoSpaceDE w:val="0"/>
              <w:autoSpaceDN w:val="0"/>
              <w:ind w:hanging="22"/>
              <w:rPr>
                <w:sz w:val="20"/>
                <w:szCs w:val="20"/>
                <w:lang w:bidi="ru-RU"/>
              </w:rPr>
            </w:pPr>
            <w:r w:rsidRPr="00CE508C">
              <w:rPr>
                <w:sz w:val="20"/>
                <w:szCs w:val="20"/>
                <w:lang w:bidi="ru-RU"/>
              </w:rPr>
              <w:t xml:space="preserve">ОПК – 3.1. Знает профессиональные и </w:t>
            </w:r>
          </w:p>
          <w:p w:rsidR="00CE508C" w:rsidRPr="00CE508C" w:rsidRDefault="00CE508C" w:rsidP="00CE508C">
            <w:pPr>
              <w:widowControl w:val="0"/>
              <w:autoSpaceDE w:val="0"/>
              <w:autoSpaceDN w:val="0"/>
              <w:ind w:hanging="22"/>
              <w:rPr>
                <w:sz w:val="20"/>
                <w:szCs w:val="20"/>
                <w:lang w:bidi="ru-RU"/>
              </w:rPr>
            </w:pPr>
            <w:r w:rsidRPr="00CE508C">
              <w:rPr>
                <w:sz w:val="20"/>
                <w:szCs w:val="20"/>
                <w:lang w:bidi="ru-RU"/>
              </w:rPr>
              <w:t>морально-этические требования, предъявляемые профессии.</w:t>
            </w:r>
          </w:p>
          <w:p w:rsidR="00CE508C" w:rsidRPr="00CE508C" w:rsidRDefault="00CE508C" w:rsidP="00CE508C">
            <w:pPr>
              <w:widowControl w:val="0"/>
              <w:autoSpaceDE w:val="0"/>
              <w:autoSpaceDN w:val="0"/>
              <w:ind w:hanging="22"/>
              <w:rPr>
                <w:sz w:val="20"/>
                <w:szCs w:val="20"/>
                <w:lang w:bidi="ru-RU"/>
              </w:rPr>
            </w:pPr>
          </w:p>
          <w:p w:rsidR="00CE508C" w:rsidRPr="00CE508C" w:rsidRDefault="00CE508C" w:rsidP="00CE508C">
            <w:pPr>
              <w:widowControl w:val="0"/>
              <w:autoSpaceDE w:val="0"/>
              <w:autoSpaceDN w:val="0"/>
              <w:ind w:hanging="22"/>
              <w:rPr>
                <w:sz w:val="20"/>
                <w:szCs w:val="20"/>
                <w:lang w:bidi="ru-RU"/>
              </w:rPr>
            </w:pPr>
            <w:r w:rsidRPr="00CE508C">
              <w:rPr>
                <w:sz w:val="20"/>
                <w:szCs w:val="20"/>
                <w:lang w:bidi="ru-RU"/>
              </w:rPr>
              <w:t>ОПК – 3.2. Умеет оценивать факты и явления профессиональной деятельности с точки зрения профессиональных стандартов и норм профессиональной этики, применять нравственные нормы и конкретные правила поведения в профессиональной деятельности.</w:t>
            </w:r>
          </w:p>
          <w:p w:rsidR="00CE508C" w:rsidRPr="00CE508C" w:rsidRDefault="00CE508C" w:rsidP="00CE508C">
            <w:pPr>
              <w:widowControl w:val="0"/>
              <w:autoSpaceDE w:val="0"/>
              <w:autoSpaceDN w:val="0"/>
              <w:ind w:hanging="22"/>
              <w:rPr>
                <w:sz w:val="20"/>
                <w:szCs w:val="20"/>
                <w:lang w:bidi="ru-RU"/>
              </w:rPr>
            </w:pPr>
          </w:p>
          <w:p w:rsidR="00CE508C" w:rsidRPr="00CE508C" w:rsidRDefault="00CE508C" w:rsidP="00CE508C">
            <w:pPr>
              <w:autoSpaceDE w:val="0"/>
              <w:autoSpaceDN w:val="0"/>
              <w:adjustRightInd w:val="0"/>
              <w:ind w:hanging="22"/>
              <w:rPr>
                <w:rFonts w:eastAsia="Calibri"/>
                <w:b/>
                <w:sz w:val="20"/>
                <w:szCs w:val="20"/>
                <w:lang w:eastAsia="en-US"/>
              </w:rPr>
            </w:pPr>
            <w:r w:rsidRPr="00CE508C">
              <w:rPr>
                <w:rFonts w:eastAsia="Calibri"/>
                <w:sz w:val="20"/>
                <w:szCs w:val="20"/>
                <w:lang w:eastAsia="en-US"/>
              </w:rPr>
              <w:t>ОПК – 3.3. Владеет навыками постановки, осознания и решения возникающих</w:t>
            </w:r>
          </w:p>
        </w:tc>
        <w:tc>
          <w:tcPr>
            <w:tcW w:w="4616" w:type="dxa"/>
            <w:shd w:val="clear" w:color="auto" w:fill="auto"/>
          </w:tcPr>
          <w:p w:rsidR="00CE508C" w:rsidRPr="00CE508C" w:rsidRDefault="00CE508C" w:rsidP="00CE508C">
            <w:pPr>
              <w:autoSpaceDE w:val="0"/>
              <w:autoSpaceDN w:val="0"/>
              <w:adjustRightInd w:val="0"/>
              <w:rPr>
                <w:rFonts w:eastAsia="Calibri"/>
                <w:sz w:val="20"/>
                <w:szCs w:val="20"/>
                <w:lang w:eastAsia="en-US"/>
              </w:rPr>
            </w:pPr>
            <w:r w:rsidRPr="00CE508C">
              <w:rPr>
                <w:rFonts w:eastAsia="Calibri"/>
                <w:b/>
                <w:sz w:val="20"/>
                <w:szCs w:val="20"/>
                <w:lang w:eastAsia="en-US"/>
              </w:rPr>
              <w:t>Знать:</w:t>
            </w:r>
            <w:r w:rsidRPr="00CE508C">
              <w:rPr>
                <w:rFonts w:eastAsia="Calibri"/>
                <w:sz w:val="20"/>
                <w:szCs w:val="20"/>
                <w:lang w:eastAsia="en-US"/>
              </w:rPr>
              <w:t xml:space="preserve"> номенклатуру и назначение документов, регламентирующих</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 xml:space="preserve">профессиональную деятельность; </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требования профессиональных стандартов и правила профессиональной этики.</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b/>
                <w:sz w:val="20"/>
                <w:szCs w:val="20"/>
                <w:lang w:eastAsia="en-US"/>
              </w:rPr>
              <w:t>Уметь:</w:t>
            </w:r>
            <w:r w:rsidRPr="00CE508C">
              <w:rPr>
                <w:rFonts w:eastAsia="Calibri"/>
                <w:sz w:val="20"/>
                <w:szCs w:val="20"/>
                <w:lang w:eastAsia="en-US"/>
              </w:rPr>
              <w:t xml:space="preserve"> адекватно оценивать результаты своей профессиональной деятельности на основе требований профессиональных стандартов и норм профессиональной этики.</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b/>
                <w:sz w:val="20"/>
                <w:szCs w:val="20"/>
                <w:lang w:eastAsia="en-US"/>
              </w:rPr>
              <w:t>Владеть:</w:t>
            </w:r>
            <w:r w:rsidRPr="00CE508C">
              <w:rPr>
                <w:rFonts w:eastAsia="Calibri"/>
                <w:sz w:val="20"/>
                <w:szCs w:val="20"/>
                <w:lang w:eastAsia="en-US"/>
              </w:rPr>
              <w:t xml:space="preserve"> навыками применения</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профессиональных стандартов и норм профессиональной этики; навыками самооценки, критического анализа</w:t>
            </w:r>
          </w:p>
          <w:p w:rsidR="00CE508C" w:rsidRPr="00CE508C" w:rsidRDefault="00CE508C" w:rsidP="00CE508C">
            <w:pPr>
              <w:autoSpaceDE w:val="0"/>
              <w:autoSpaceDN w:val="0"/>
              <w:adjustRightInd w:val="0"/>
              <w:rPr>
                <w:rFonts w:eastAsia="Calibri"/>
                <w:b/>
                <w:sz w:val="20"/>
                <w:szCs w:val="20"/>
                <w:lang w:eastAsia="en-US"/>
              </w:rPr>
            </w:pPr>
            <w:r w:rsidRPr="00CE508C">
              <w:rPr>
                <w:rFonts w:eastAsia="Calibri"/>
                <w:sz w:val="20"/>
                <w:szCs w:val="20"/>
                <w:lang w:eastAsia="en-US"/>
              </w:rPr>
              <w:t>особенностей своего профессионального поведения.</w:t>
            </w:r>
          </w:p>
        </w:tc>
      </w:tr>
      <w:tr w:rsidR="00CE508C" w:rsidRPr="00CE508C" w:rsidTr="00711C0B">
        <w:trPr>
          <w:trHeight w:val="576"/>
        </w:trPr>
        <w:tc>
          <w:tcPr>
            <w:tcW w:w="2234" w:type="dxa"/>
            <w:shd w:val="clear" w:color="auto" w:fill="auto"/>
          </w:tcPr>
          <w:p w:rsidR="00CE508C" w:rsidRPr="00CE508C" w:rsidRDefault="00CE508C" w:rsidP="00CE508C">
            <w:pPr>
              <w:tabs>
                <w:tab w:val="left" w:pos="284"/>
                <w:tab w:val="left" w:pos="851"/>
              </w:tabs>
              <w:rPr>
                <w:rFonts w:eastAsia="Calibri"/>
                <w:sz w:val="20"/>
                <w:szCs w:val="20"/>
                <w:lang w:eastAsia="en-US"/>
              </w:rPr>
            </w:pPr>
            <w:r w:rsidRPr="00CE508C">
              <w:rPr>
                <w:rFonts w:eastAsia="Calibri"/>
                <w:sz w:val="20"/>
                <w:szCs w:val="20"/>
                <w:lang w:eastAsia="en-US"/>
              </w:rPr>
              <w:t xml:space="preserve">ПК1. Владеет теорией и практикой режиссерского анализа и сценического воплощения произведений художественной литературы-драматургии, прозы, поэзии - основами </w:t>
            </w:r>
            <w:proofErr w:type="spellStart"/>
            <w:r w:rsidRPr="00CE508C">
              <w:rPr>
                <w:rFonts w:eastAsia="Calibri"/>
                <w:sz w:val="20"/>
                <w:szCs w:val="20"/>
                <w:lang w:eastAsia="en-US"/>
              </w:rPr>
              <w:t>инсценирования</w:t>
            </w:r>
            <w:proofErr w:type="spellEnd"/>
            <w:r w:rsidRPr="00CE508C">
              <w:rPr>
                <w:rFonts w:eastAsia="Calibri"/>
                <w:sz w:val="20"/>
                <w:szCs w:val="20"/>
                <w:lang w:eastAsia="en-US"/>
              </w:rPr>
              <w:t>.</w:t>
            </w:r>
          </w:p>
        </w:tc>
        <w:tc>
          <w:tcPr>
            <w:tcW w:w="2501" w:type="dxa"/>
          </w:tcPr>
          <w:p w:rsidR="00CE508C" w:rsidRPr="00CE508C" w:rsidRDefault="00CE508C" w:rsidP="00CE508C">
            <w:pPr>
              <w:tabs>
                <w:tab w:val="left" w:pos="284"/>
                <w:tab w:val="left" w:pos="851"/>
              </w:tabs>
              <w:autoSpaceDE w:val="0"/>
              <w:autoSpaceDN w:val="0"/>
              <w:adjustRightInd w:val="0"/>
              <w:rPr>
                <w:sz w:val="20"/>
                <w:szCs w:val="20"/>
              </w:rPr>
            </w:pPr>
            <w:r w:rsidRPr="00CE508C">
              <w:rPr>
                <w:sz w:val="20"/>
                <w:szCs w:val="20"/>
              </w:rPr>
              <w:t>ПК1.1 Основы режиссуры и актерского мастерства.</w:t>
            </w:r>
          </w:p>
          <w:p w:rsidR="00CE508C" w:rsidRPr="00CE508C" w:rsidRDefault="00CE508C" w:rsidP="00CE508C">
            <w:pPr>
              <w:tabs>
                <w:tab w:val="left" w:pos="284"/>
                <w:tab w:val="left" w:pos="851"/>
              </w:tabs>
              <w:autoSpaceDE w:val="0"/>
              <w:autoSpaceDN w:val="0"/>
              <w:adjustRightInd w:val="0"/>
              <w:rPr>
                <w:sz w:val="20"/>
                <w:szCs w:val="20"/>
              </w:rPr>
            </w:pPr>
            <w:r w:rsidRPr="00CE508C">
              <w:rPr>
                <w:sz w:val="20"/>
                <w:szCs w:val="20"/>
              </w:rPr>
              <w:t>ПК1.2 Знает и разбирается в современной и классической драматургии, прозе, поэзии.</w:t>
            </w:r>
          </w:p>
          <w:p w:rsidR="00CE508C" w:rsidRPr="00CE508C" w:rsidRDefault="00CE508C" w:rsidP="00CE508C">
            <w:pPr>
              <w:tabs>
                <w:tab w:val="left" w:pos="284"/>
                <w:tab w:val="left" w:pos="851"/>
              </w:tabs>
              <w:autoSpaceDE w:val="0"/>
              <w:autoSpaceDN w:val="0"/>
              <w:adjustRightInd w:val="0"/>
              <w:rPr>
                <w:sz w:val="20"/>
                <w:szCs w:val="20"/>
              </w:rPr>
            </w:pPr>
            <w:r w:rsidRPr="00CE508C">
              <w:rPr>
                <w:sz w:val="20"/>
                <w:szCs w:val="20"/>
              </w:rPr>
              <w:t>ПК1.3 Умеет планировать, разрабатывать и согласовывать план творческо-производственной работы в том числе с использованием макетов и экспликаций.</w:t>
            </w:r>
          </w:p>
        </w:tc>
        <w:tc>
          <w:tcPr>
            <w:tcW w:w="4616" w:type="dxa"/>
            <w:shd w:val="clear" w:color="auto" w:fill="auto"/>
          </w:tcPr>
          <w:p w:rsidR="00CE508C" w:rsidRPr="00CE508C" w:rsidRDefault="00CE508C" w:rsidP="00CE508C">
            <w:pPr>
              <w:tabs>
                <w:tab w:val="left" w:pos="284"/>
                <w:tab w:val="left" w:pos="851"/>
              </w:tabs>
              <w:autoSpaceDE w:val="0"/>
              <w:autoSpaceDN w:val="0"/>
              <w:adjustRightInd w:val="0"/>
              <w:rPr>
                <w:sz w:val="20"/>
                <w:szCs w:val="20"/>
              </w:rPr>
            </w:pPr>
            <w:r w:rsidRPr="00CE508C">
              <w:rPr>
                <w:b/>
                <w:sz w:val="20"/>
                <w:szCs w:val="20"/>
              </w:rPr>
              <w:t>Знать:</w:t>
            </w:r>
            <w:r w:rsidRPr="00CE508C">
              <w:rPr>
                <w:sz w:val="20"/>
                <w:szCs w:val="20"/>
              </w:rPr>
              <w:t xml:space="preserve"> основные положения теории и практики режиссерского анализа и сценического воплощения произведений художественной литературы- драматургии, прозы, поэзии; основные принципы </w:t>
            </w:r>
            <w:proofErr w:type="spellStart"/>
            <w:r w:rsidRPr="00CE508C">
              <w:rPr>
                <w:sz w:val="20"/>
                <w:szCs w:val="20"/>
              </w:rPr>
              <w:t>инсценирования</w:t>
            </w:r>
            <w:proofErr w:type="spellEnd"/>
            <w:r w:rsidRPr="00CE508C">
              <w:rPr>
                <w:sz w:val="20"/>
                <w:szCs w:val="20"/>
              </w:rPr>
              <w:t>;</w:t>
            </w:r>
          </w:p>
          <w:p w:rsidR="00CE508C" w:rsidRPr="00CE508C" w:rsidRDefault="00CE508C" w:rsidP="00CE508C">
            <w:pPr>
              <w:tabs>
                <w:tab w:val="left" w:pos="284"/>
                <w:tab w:val="left" w:pos="851"/>
              </w:tabs>
              <w:autoSpaceDE w:val="0"/>
              <w:autoSpaceDN w:val="0"/>
              <w:adjustRightInd w:val="0"/>
              <w:rPr>
                <w:sz w:val="20"/>
                <w:szCs w:val="20"/>
              </w:rPr>
            </w:pPr>
            <w:r w:rsidRPr="00CE508C">
              <w:rPr>
                <w:b/>
                <w:sz w:val="20"/>
                <w:szCs w:val="20"/>
              </w:rPr>
              <w:t>Уметь:</w:t>
            </w:r>
            <w:r w:rsidRPr="00CE508C">
              <w:rPr>
                <w:sz w:val="20"/>
                <w:szCs w:val="20"/>
              </w:rPr>
              <w:t xml:space="preserve"> творчески применять полученные знания на практике;</w:t>
            </w:r>
          </w:p>
          <w:p w:rsidR="00CE508C" w:rsidRPr="00CE508C" w:rsidRDefault="00CE508C" w:rsidP="00CE508C">
            <w:pPr>
              <w:tabs>
                <w:tab w:val="left" w:pos="284"/>
                <w:tab w:val="left" w:pos="851"/>
              </w:tabs>
              <w:rPr>
                <w:rFonts w:eastAsia="Calibri"/>
                <w:b/>
                <w:sz w:val="20"/>
                <w:szCs w:val="20"/>
                <w:lang w:eastAsia="en-US"/>
              </w:rPr>
            </w:pPr>
            <w:r w:rsidRPr="00CE508C">
              <w:rPr>
                <w:rFonts w:eastAsia="Calibri"/>
                <w:b/>
                <w:sz w:val="20"/>
                <w:szCs w:val="20"/>
                <w:lang w:eastAsia="en-US"/>
              </w:rPr>
              <w:t>Владеть:</w:t>
            </w:r>
            <w:r w:rsidRPr="00CE508C">
              <w:rPr>
                <w:rFonts w:eastAsia="Calibri"/>
                <w:sz w:val="20"/>
                <w:szCs w:val="20"/>
                <w:lang w:eastAsia="en-US"/>
              </w:rPr>
              <w:t xml:space="preserve"> искусством создания сценических экспликаций на основе анализа произведений литературы.</w:t>
            </w:r>
          </w:p>
        </w:tc>
      </w:tr>
      <w:tr w:rsidR="00CE508C" w:rsidRPr="00CE508C" w:rsidTr="00711C0B">
        <w:trPr>
          <w:trHeight w:val="576"/>
        </w:trPr>
        <w:tc>
          <w:tcPr>
            <w:tcW w:w="2234" w:type="dxa"/>
            <w:shd w:val="clear" w:color="auto" w:fill="auto"/>
          </w:tcPr>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ПК5. Владение основными</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формами и методами</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этнокультурного образования,</w:t>
            </w:r>
          </w:p>
          <w:p w:rsidR="00CE508C" w:rsidRPr="00CE508C" w:rsidRDefault="00CE508C" w:rsidP="00CE508C">
            <w:pPr>
              <w:autoSpaceDE w:val="0"/>
              <w:autoSpaceDN w:val="0"/>
              <w:adjustRightInd w:val="0"/>
              <w:rPr>
                <w:rFonts w:eastAsia="Calibri"/>
                <w:sz w:val="20"/>
                <w:szCs w:val="20"/>
                <w:lang w:eastAsia="en-US"/>
              </w:rPr>
            </w:pPr>
            <w:proofErr w:type="spellStart"/>
            <w:r w:rsidRPr="00CE508C">
              <w:rPr>
                <w:rFonts w:eastAsia="Calibri"/>
                <w:sz w:val="20"/>
                <w:szCs w:val="20"/>
                <w:lang w:eastAsia="en-US"/>
              </w:rPr>
              <w:t>этнопедагогики</w:t>
            </w:r>
            <w:proofErr w:type="spellEnd"/>
            <w:r w:rsidRPr="00CE508C">
              <w:rPr>
                <w:rFonts w:eastAsia="Calibri"/>
                <w:sz w:val="20"/>
                <w:szCs w:val="20"/>
                <w:lang w:eastAsia="en-US"/>
              </w:rPr>
              <w:t>, педагогического руководства коллективом народного творчества.</w:t>
            </w:r>
          </w:p>
        </w:tc>
        <w:tc>
          <w:tcPr>
            <w:tcW w:w="2501" w:type="dxa"/>
          </w:tcPr>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ПК5.1 Знает о сущности, предмете, целях и задачах</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современного</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этнокультурного</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образования, о его взаимосвязях с различными</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отраслями педагогической науки;</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ПК5.2 Способен раскрыть</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роль этнокультурного образования в современном</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мировом культурно- информационном пространстве;</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 xml:space="preserve"> </w:t>
            </w:r>
          </w:p>
          <w:p w:rsidR="00CE508C" w:rsidRPr="00CE508C" w:rsidRDefault="00CE508C" w:rsidP="00CE508C">
            <w:pPr>
              <w:autoSpaceDE w:val="0"/>
              <w:autoSpaceDN w:val="0"/>
              <w:adjustRightInd w:val="0"/>
              <w:rPr>
                <w:rFonts w:eastAsia="Calibri"/>
                <w:sz w:val="20"/>
                <w:szCs w:val="20"/>
                <w:lang w:eastAsia="en-US"/>
              </w:rPr>
            </w:pPr>
          </w:p>
        </w:tc>
        <w:tc>
          <w:tcPr>
            <w:tcW w:w="4616" w:type="dxa"/>
            <w:shd w:val="clear" w:color="auto" w:fill="auto"/>
          </w:tcPr>
          <w:p w:rsidR="00CE508C" w:rsidRPr="00CE508C" w:rsidRDefault="00CE508C" w:rsidP="00CE508C">
            <w:pPr>
              <w:autoSpaceDE w:val="0"/>
              <w:autoSpaceDN w:val="0"/>
              <w:adjustRightInd w:val="0"/>
              <w:rPr>
                <w:rFonts w:eastAsia="Calibri"/>
                <w:sz w:val="20"/>
                <w:szCs w:val="20"/>
                <w:lang w:eastAsia="en-US"/>
              </w:rPr>
            </w:pPr>
            <w:r w:rsidRPr="00CE508C">
              <w:rPr>
                <w:rFonts w:eastAsia="Calibri"/>
                <w:b/>
                <w:sz w:val="20"/>
                <w:szCs w:val="20"/>
                <w:lang w:eastAsia="en-US"/>
              </w:rPr>
              <w:t>Знать:</w:t>
            </w:r>
            <w:r w:rsidRPr="00CE508C">
              <w:rPr>
                <w:rFonts w:eastAsia="Calibri"/>
                <w:sz w:val="20"/>
                <w:szCs w:val="20"/>
                <w:lang w:eastAsia="en-US"/>
              </w:rPr>
              <w:t xml:space="preserve"> сущность, предмет, цели и задачи</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 xml:space="preserve">этнокультурного образования, его взаимосвязи с различными отраслями педагогической науки; основные направления (концепции) и исследователей в области </w:t>
            </w:r>
            <w:proofErr w:type="spellStart"/>
            <w:r w:rsidRPr="00CE508C">
              <w:rPr>
                <w:rFonts w:eastAsia="Calibri"/>
                <w:sz w:val="20"/>
                <w:szCs w:val="20"/>
                <w:lang w:eastAsia="en-US"/>
              </w:rPr>
              <w:t>этнопедагогики</w:t>
            </w:r>
            <w:proofErr w:type="spellEnd"/>
            <w:r w:rsidRPr="00CE508C">
              <w:rPr>
                <w:rFonts w:eastAsia="Calibri"/>
                <w:sz w:val="20"/>
                <w:szCs w:val="20"/>
                <w:lang w:eastAsia="en-US"/>
              </w:rPr>
              <w:t>; основные средства, приемы, методы и факторы народного воспитания; формы и методы педагогического руководства коллективом народного творчества.</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b/>
                <w:sz w:val="20"/>
                <w:szCs w:val="20"/>
                <w:lang w:eastAsia="en-US"/>
              </w:rPr>
              <w:t xml:space="preserve">Уметь: </w:t>
            </w:r>
            <w:r w:rsidRPr="00CE508C">
              <w:rPr>
                <w:rFonts w:eastAsia="Calibri"/>
                <w:sz w:val="20"/>
                <w:szCs w:val="20"/>
                <w:lang w:eastAsia="en-US"/>
              </w:rPr>
              <w:t xml:space="preserve">объяснять содержание и тенденции развития основных форм и методов этнокультурного образования; обнаруживать взаимосвязи форм и методов в области этнокультурного образования и </w:t>
            </w:r>
            <w:proofErr w:type="spellStart"/>
            <w:r w:rsidRPr="00CE508C">
              <w:rPr>
                <w:rFonts w:eastAsia="Calibri"/>
                <w:sz w:val="20"/>
                <w:szCs w:val="20"/>
                <w:lang w:eastAsia="en-US"/>
              </w:rPr>
              <w:t>этнопедагогики</w:t>
            </w:r>
            <w:proofErr w:type="spellEnd"/>
            <w:r w:rsidRPr="00CE508C">
              <w:rPr>
                <w:rFonts w:eastAsia="Calibri"/>
                <w:sz w:val="20"/>
                <w:szCs w:val="20"/>
                <w:lang w:eastAsia="en-US"/>
              </w:rPr>
              <w:t>; высказывать оценочное суждение о формах и методах народной педагогики и потенциале их использования в современном этнокультурном образовании; использовать теоретические знания применительно к практике руководства коллективом народного</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творчества.</w:t>
            </w:r>
          </w:p>
          <w:p w:rsidR="00CE508C" w:rsidRPr="00CE508C" w:rsidRDefault="00CE508C" w:rsidP="00CE508C">
            <w:pPr>
              <w:autoSpaceDE w:val="0"/>
              <w:autoSpaceDN w:val="0"/>
              <w:adjustRightInd w:val="0"/>
              <w:rPr>
                <w:rFonts w:eastAsia="Calibri"/>
                <w:b/>
                <w:sz w:val="20"/>
                <w:szCs w:val="20"/>
                <w:lang w:eastAsia="en-US"/>
              </w:rPr>
            </w:pPr>
            <w:r w:rsidRPr="00CE508C">
              <w:rPr>
                <w:rFonts w:eastAsia="Calibri"/>
                <w:b/>
                <w:sz w:val="20"/>
                <w:szCs w:val="20"/>
                <w:lang w:eastAsia="en-US"/>
              </w:rPr>
              <w:t xml:space="preserve">Владеть: </w:t>
            </w:r>
            <w:r w:rsidRPr="00CE508C">
              <w:rPr>
                <w:rFonts w:eastAsia="Calibri"/>
                <w:sz w:val="20"/>
                <w:szCs w:val="20"/>
                <w:lang w:eastAsia="en-US"/>
              </w:rPr>
              <w:t xml:space="preserve">навыками применения основных форм и методов этнокультурного образования, </w:t>
            </w:r>
            <w:proofErr w:type="spellStart"/>
            <w:r w:rsidRPr="00CE508C">
              <w:rPr>
                <w:rFonts w:eastAsia="Calibri"/>
                <w:sz w:val="20"/>
                <w:szCs w:val="20"/>
                <w:lang w:eastAsia="en-US"/>
              </w:rPr>
              <w:t>этнопедагогики</w:t>
            </w:r>
            <w:proofErr w:type="spellEnd"/>
            <w:r w:rsidRPr="00CE508C">
              <w:rPr>
                <w:rFonts w:eastAsia="Calibri"/>
                <w:sz w:val="20"/>
                <w:szCs w:val="20"/>
                <w:lang w:eastAsia="en-US"/>
              </w:rPr>
              <w:t>, педагогического руководства коллективом народного творчества.</w:t>
            </w:r>
          </w:p>
        </w:tc>
      </w:tr>
      <w:tr w:rsidR="00CE508C" w:rsidRPr="00CE508C" w:rsidTr="00711C0B">
        <w:trPr>
          <w:trHeight w:val="576"/>
        </w:trPr>
        <w:tc>
          <w:tcPr>
            <w:tcW w:w="2234" w:type="dxa"/>
            <w:shd w:val="clear" w:color="auto" w:fill="auto"/>
          </w:tcPr>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ПК9. Способность участвовать в научно-методическом обеспечении деятельности коллективов народного художественного творчества, этнокультурных учреждений и организаций.</w:t>
            </w:r>
          </w:p>
        </w:tc>
        <w:tc>
          <w:tcPr>
            <w:tcW w:w="2501" w:type="dxa"/>
          </w:tcPr>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ПК9.1 Способен в коллективе разработать</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и внедрить методику</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организации и руководства</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этнокультурными центрами, любительскими театрами, а также методические основы</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обучения теории и истории народной художественной культуры в различных типах</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учебных заведений;</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ПК9.2 Способен участвовать в организационно-методической деятельности по подготовке и проведению</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фестивалей, конкурсов, смотров, олимпиад, праздников, выставок, мастер-классов,</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семинаров, конференций и других мероприятий с участием этнокультурных центров,</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любительских</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театров,</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а</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также</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образовательных</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организаций,</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осуществляющих</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подготовку учащихся в области теории и истории народной художественной культуры;</w:t>
            </w:r>
          </w:p>
        </w:tc>
        <w:tc>
          <w:tcPr>
            <w:tcW w:w="4616" w:type="dxa"/>
            <w:shd w:val="clear" w:color="auto" w:fill="auto"/>
          </w:tcPr>
          <w:p w:rsidR="00CE508C" w:rsidRPr="00CE508C" w:rsidRDefault="00CE508C" w:rsidP="00CE508C">
            <w:pPr>
              <w:autoSpaceDE w:val="0"/>
              <w:autoSpaceDN w:val="0"/>
              <w:adjustRightInd w:val="0"/>
              <w:rPr>
                <w:rFonts w:eastAsia="Calibri"/>
                <w:sz w:val="20"/>
                <w:szCs w:val="20"/>
                <w:lang w:eastAsia="en-US"/>
              </w:rPr>
            </w:pPr>
            <w:r w:rsidRPr="00CE508C">
              <w:rPr>
                <w:rFonts w:eastAsia="Calibri"/>
                <w:b/>
                <w:sz w:val="20"/>
                <w:szCs w:val="20"/>
                <w:lang w:eastAsia="en-US"/>
              </w:rPr>
              <w:t xml:space="preserve">Знать: </w:t>
            </w:r>
            <w:r w:rsidRPr="00CE508C">
              <w:rPr>
                <w:rFonts w:eastAsia="Calibri"/>
                <w:sz w:val="20"/>
                <w:szCs w:val="20"/>
                <w:lang w:eastAsia="en-US"/>
              </w:rPr>
              <w:t>о современных процессах, явлениях и тенденциях в области народной художественной культуры; методику написания научных статей, программ и учебно-методических пособий для коллективов народного художественного творчества, этнокультурных учреждений и организаций.</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b/>
                <w:sz w:val="20"/>
                <w:szCs w:val="20"/>
                <w:lang w:eastAsia="en-US"/>
              </w:rPr>
              <w:t xml:space="preserve">Уметь: </w:t>
            </w:r>
            <w:r w:rsidRPr="00CE508C">
              <w:rPr>
                <w:rFonts w:eastAsia="Calibri"/>
                <w:sz w:val="20"/>
                <w:szCs w:val="20"/>
                <w:lang w:eastAsia="en-US"/>
              </w:rPr>
              <w:t xml:space="preserve">собирать, обобщать, классифицировать и анализировать эмпирическую информацию по научно- </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методической деятельности коллективов народного художественного творчества, этнокультурных учреждений и организаций; обосновывать необходимость в научно-методическом обеспечении деятельности коллективов</w:t>
            </w:r>
          </w:p>
          <w:p w:rsidR="00CE508C" w:rsidRPr="00CE508C" w:rsidRDefault="00CE508C" w:rsidP="00CE508C">
            <w:pPr>
              <w:autoSpaceDE w:val="0"/>
              <w:autoSpaceDN w:val="0"/>
              <w:adjustRightInd w:val="0"/>
              <w:rPr>
                <w:rFonts w:eastAsia="Calibri"/>
                <w:sz w:val="20"/>
                <w:szCs w:val="20"/>
                <w:lang w:eastAsia="en-US"/>
              </w:rPr>
            </w:pPr>
            <w:r w:rsidRPr="00CE508C">
              <w:rPr>
                <w:rFonts w:eastAsia="Calibri"/>
                <w:sz w:val="20"/>
                <w:szCs w:val="20"/>
                <w:lang w:eastAsia="en-US"/>
              </w:rPr>
              <w:t>народного художественного творчества, этнокультурных учреждений и организаций.</w:t>
            </w:r>
          </w:p>
          <w:p w:rsidR="00CE508C" w:rsidRPr="00CE508C" w:rsidRDefault="00CE508C" w:rsidP="00CE508C">
            <w:pPr>
              <w:autoSpaceDE w:val="0"/>
              <w:autoSpaceDN w:val="0"/>
              <w:adjustRightInd w:val="0"/>
              <w:rPr>
                <w:rFonts w:eastAsia="Calibri"/>
                <w:b/>
                <w:sz w:val="20"/>
                <w:szCs w:val="20"/>
                <w:lang w:eastAsia="en-US"/>
              </w:rPr>
            </w:pPr>
            <w:r w:rsidRPr="00CE508C">
              <w:rPr>
                <w:rFonts w:eastAsia="Calibri"/>
                <w:b/>
                <w:sz w:val="20"/>
                <w:szCs w:val="20"/>
                <w:lang w:eastAsia="en-US"/>
              </w:rPr>
              <w:t>Владеть:</w:t>
            </w:r>
            <w:r w:rsidRPr="00CE508C">
              <w:rPr>
                <w:rFonts w:eastAsia="Calibri"/>
                <w:sz w:val="20"/>
                <w:szCs w:val="20"/>
                <w:lang w:eastAsia="en-US"/>
              </w:rPr>
              <w:t xml:space="preserve"> методами сбора и анализа эмпирической информации; методикой написания научных статей, программ и учебно-методических пособий для коллективов народного художественного творчества, этнокультурных учреждений и организаций.</w:t>
            </w:r>
          </w:p>
        </w:tc>
      </w:tr>
    </w:tbl>
    <w:p w:rsidR="00E57D8C" w:rsidRDefault="00E57D8C" w:rsidP="004B3A7F">
      <w:pPr>
        <w:spacing w:line="360" w:lineRule="auto"/>
        <w:jc w:val="center"/>
        <w:rPr>
          <w:b/>
          <w:sz w:val="28"/>
          <w:szCs w:val="28"/>
        </w:rPr>
      </w:pPr>
    </w:p>
    <w:p w:rsidR="004B3A7F" w:rsidRPr="004B3A7F" w:rsidRDefault="004B3A7F" w:rsidP="004B3A7F">
      <w:pPr>
        <w:autoSpaceDE w:val="0"/>
        <w:autoSpaceDN w:val="0"/>
        <w:adjustRightInd w:val="0"/>
        <w:jc w:val="center"/>
        <w:rPr>
          <w:rFonts w:eastAsia="Calibri"/>
          <w:b/>
          <w:bCs/>
          <w:color w:val="000000"/>
          <w:sz w:val="28"/>
          <w:szCs w:val="28"/>
          <w:lang w:bidi="mr-IN"/>
        </w:rPr>
      </w:pPr>
    </w:p>
    <w:p w:rsidR="004B3A7F" w:rsidRPr="00B2308C" w:rsidRDefault="004B3A7F" w:rsidP="00B86E7B">
      <w:pPr>
        <w:autoSpaceDE w:val="0"/>
        <w:autoSpaceDN w:val="0"/>
        <w:adjustRightInd w:val="0"/>
        <w:jc w:val="center"/>
        <w:rPr>
          <w:rFonts w:eastAsia="Calibri"/>
          <w:b/>
          <w:bCs/>
          <w:color w:val="000000"/>
          <w:lang w:bidi="mr-IN"/>
        </w:rPr>
      </w:pPr>
      <w:r w:rsidRPr="00B2308C">
        <w:rPr>
          <w:rFonts w:eastAsia="Calibri"/>
          <w:b/>
          <w:bCs/>
          <w:color w:val="000000"/>
          <w:lang w:bidi="mr-IN"/>
        </w:rPr>
        <w:t>Задания для входного контроля</w:t>
      </w:r>
    </w:p>
    <w:p w:rsidR="0078610E" w:rsidRPr="00B2308C" w:rsidRDefault="0078610E" w:rsidP="0078610E">
      <w:pPr>
        <w:suppressAutoHyphens/>
        <w:spacing w:line="276" w:lineRule="auto"/>
        <w:ind w:firstLine="709"/>
        <w:jc w:val="both"/>
      </w:pPr>
      <w:r w:rsidRPr="00B2308C">
        <w:t xml:space="preserve">Входной контроль знаний осуществляется до начала изучения материала курса.   </w:t>
      </w:r>
    </w:p>
    <w:p w:rsidR="0078610E" w:rsidRPr="00B2308C" w:rsidRDefault="0078610E" w:rsidP="0078610E">
      <w:pPr>
        <w:suppressAutoHyphens/>
        <w:spacing w:line="276" w:lineRule="auto"/>
        <w:ind w:firstLine="709"/>
        <w:jc w:val="both"/>
      </w:pPr>
      <w:r w:rsidRPr="00B2308C">
        <w:t xml:space="preserve">Входной контроль позволяет: </w:t>
      </w:r>
    </w:p>
    <w:p w:rsidR="0078610E" w:rsidRPr="00B2308C" w:rsidRDefault="0078610E" w:rsidP="0078610E">
      <w:pPr>
        <w:suppressAutoHyphens/>
        <w:spacing w:line="276" w:lineRule="auto"/>
        <w:ind w:firstLine="709"/>
        <w:jc w:val="both"/>
      </w:pPr>
      <w:r w:rsidRPr="00B2308C">
        <w:t>•</w:t>
      </w:r>
      <w:r w:rsidRPr="00B2308C">
        <w:tab/>
        <w:t xml:space="preserve">определить уровень базовых знаний; </w:t>
      </w:r>
    </w:p>
    <w:p w:rsidR="0078610E" w:rsidRPr="00B2308C" w:rsidRDefault="0078610E" w:rsidP="0078610E">
      <w:pPr>
        <w:suppressAutoHyphens/>
        <w:spacing w:line="276" w:lineRule="auto"/>
        <w:ind w:firstLine="709"/>
        <w:jc w:val="both"/>
      </w:pPr>
      <w:r w:rsidRPr="00B2308C">
        <w:t>•</w:t>
      </w:r>
      <w:r w:rsidRPr="00B2308C">
        <w:tab/>
        <w:t>узнать насколько обучающийся уже знаком с этой отраслью знаний;</w:t>
      </w:r>
    </w:p>
    <w:p w:rsidR="0078610E" w:rsidRPr="00B2308C" w:rsidRDefault="0078610E" w:rsidP="0078610E">
      <w:pPr>
        <w:suppressAutoHyphens/>
        <w:spacing w:line="276" w:lineRule="auto"/>
        <w:ind w:firstLine="709"/>
        <w:jc w:val="both"/>
      </w:pPr>
      <w:r w:rsidRPr="00B2308C">
        <w:t>•</w:t>
      </w:r>
      <w:r w:rsidRPr="00B2308C">
        <w:tab/>
        <w:t>выявить неточные и ложные представления;</w:t>
      </w:r>
    </w:p>
    <w:p w:rsidR="0078610E" w:rsidRPr="00B2308C" w:rsidRDefault="0078610E" w:rsidP="0078610E">
      <w:pPr>
        <w:suppressAutoHyphens/>
        <w:spacing w:line="276" w:lineRule="auto"/>
        <w:ind w:firstLine="709"/>
        <w:jc w:val="both"/>
      </w:pPr>
      <w:r w:rsidRPr="00B2308C">
        <w:t>•</w:t>
      </w:r>
      <w:r w:rsidRPr="00B2308C">
        <w:tab/>
        <w:t>скорректировать процесс обучения;</w:t>
      </w:r>
    </w:p>
    <w:p w:rsidR="0078610E" w:rsidRPr="00B2308C" w:rsidRDefault="0078610E" w:rsidP="0078610E">
      <w:pPr>
        <w:suppressAutoHyphens/>
        <w:spacing w:line="276" w:lineRule="auto"/>
        <w:ind w:firstLine="709"/>
        <w:jc w:val="both"/>
      </w:pPr>
      <w:r w:rsidRPr="00B2308C">
        <w:t>•</w:t>
      </w:r>
      <w:r w:rsidRPr="00B2308C">
        <w:tab/>
        <w:t xml:space="preserve">определить уровень прилежания и дисциплинированности. </w:t>
      </w:r>
    </w:p>
    <w:p w:rsidR="0044373B" w:rsidRPr="00B2308C" w:rsidRDefault="0078610E" w:rsidP="0044373B">
      <w:pPr>
        <w:suppressAutoHyphens/>
        <w:spacing w:line="276" w:lineRule="auto"/>
        <w:ind w:firstLine="709"/>
        <w:jc w:val="both"/>
      </w:pPr>
      <w:r w:rsidRPr="00B2308C">
        <w:t xml:space="preserve">Для прохождения входного контроля необходимо </w:t>
      </w:r>
      <w:r w:rsidR="00B00BD7" w:rsidRPr="00B2308C">
        <w:t>ответить на тестовые</w:t>
      </w:r>
      <w:r w:rsidRPr="00B2308C">
        <w:t xml:space="preserve"> вопросы. Оценка не выставляется, но преподаватель обязательно учитывает прилежание обучающегося при определении результатов итогового контроля.</w:t>
      </w:r>
    </w:p>
    <w:p w:rsidR="0044373B" w:rsidRPr="00B2308C" w:rsidRDefault="0044373B" w:rsidP="00AE6FC8">
      <w:pPr>
        <w:numPr>
          <w:ilvl w:val="0"/>
          <w:numId w:val="1"/>
        </w:numPr>
        <w:ind w:left="0"/>
        <w:rPr>
          <w:color w:val="000000"/>
        </w:rPr>
      </w:pPr>
      <w:r w:rsidRPr="00B2308C">
        <w:rPr>
          <w:b/>
          <w:bCs/>
          <w:color w:val="000000"/>
        </w:rPr>
        <w:t>По толковому словарю В.И. Даля режиссер – это:</w:t>
      </w:r>
    </w:p>
    <w:p w:rsidR="0044373B" w:rsidRPr="00B2308C" w:rsidRDefault="0044373B" w:rsidP="0044373B">
      <w:pPr>
        <w:rPr>
          <w:color w:val="000000"/>
        </w:rPr>
      </w:pPr>
      <w:r w:rsidRPr="00B2308C">
        <w:rPr>
          <w:color w:val="000000"/>
        </w:rPr>
        <w:t>А. Управляющий актерами, игрою, представленьями, назначающий, что давать или ставить, раздающий роли;</w:t>
      </w:r>
    </w:p>
    <w:p w:rsidR="0044373B" w:rsidRPr="00B2308C" w:rsidRDefault="0044373B" w:rsidP="0044373B">
      <w:pPr>
        <w:rPr>
          <w:color w:val="000000"/>
        </w:rPr>
      </w:pPr>
      <w:r w:rsidRPr="00B2308C">
        <w:rPr>
          <w:color w:val="000000"/>
        </w:rPr>
        <w:t>Б. Творческий работник зрелищных видов искусства: театра, кинематографа, телевидения, цирка, эстрады;</w:t>
      </w:r>
    </w:p>
    <w:p w:rsidR="0044373B" w:rsidRPr="00B2308C" w:rsidRDefault="0044373B" w:rsidP="0044373B">
      <w:pPr>
        <w:rPr>
          <w:color w:val="000000"/>
        </w:rPr>
      </w:pPr>
      <w:r w:rsidRPr="00B2308C">
        <w:rPr>
          <w:color w:val="000000"/>
        </w:rPr>
        <w:t>В. Творческий работник, художественный организатор, руководитель театральной, кино- или телевизионной постановки, вообще зрелищных программ;</w:t>
      </w:r>
    </w:p>
    <w:p w:rsidR="0044373B" w:rsidRPr="00B2308C" w:rsidRDefault="0044373B" w:rsidP="00AE6FC8">
      <w:pPr>
        <w:numPr>
          <w:ilvl w:val="0"/>
          <w:numId w:val="2"/>
        </w:numPr>
        <w:ind w:left="0"/>
        <w:rPr>
          <w:color w:val="000000"/>
        </w:rPr>
      </w:pPr>
      <w:r w:rsidRPr="00B2308C">
        <w:rPr>
          <w:b/>
          <w:bCs/>
          <w:color w:val="000000"/>
        </w:rPr>
        <w:t>Основной элемент актерской техники:</w:t>
      </w:r>
    </w:p>
    <w:p w:rsidR="0044373B" w:rsidRPr="00B2308C" w:rsidRDefault="0044373B" w:rsidP="0044373B">
      <w:pPr>
        <w:rPr>
          <w:color w:val="000000"/>
        </w:rPr>
      </w:pPr>
      <w:r w:rsidRPr="00B2308C">
        <w:rPr>
          <w:color w:val="000000"/>
        </w:rPr>
        <w:t>А. Событие;</w:t>
      </w:r>
    </w:p>
    <w:p w:rsidR="0044373B" w:rsidRPr="00B2308C" w:rsidRDefault="0044373B" w:rsidP="0044373B">
      <w:pPr>
        <w:rPr>
          <w:color w:val="000000"/>
        </w:rPr>
      </w:pPr>
      <w:r w:rsidRPr="00B2308C">
        <w:rPr>
          <w:color w:val="000000"/>
        </w:rPr>
        <w:t>Б. Действие;</w:t>
      </w:r>
    </w:p>
    <w:p w:rsidR="0044373B" w:rsidRPr="00B2308C" w:rsidRDefault="0044373B" w:rsidP="0044373B">
      <w:pPr>
        <w:rPr>
          <w:color w:val="000000"/>
        </w:rPr>
      </w:pPr>
      <w:r w:rsidRPr="00B2308C">
        <w:rPr>
          <w:color w:val="000000"/>
        </w:rPr>
        <w:t>В. Целенаправленность;</w:t>
      </w:r>
    </w:p>
    <w:p w:rsidR="0044373B" w:rsidRPr="00B2308C" w:rsidRDefault="0044373B" w:rsidP="0044373B">
      <w:pPr>
        <w:rPr>
          <w:color w:val="000000"/>
        </w:rPr>
      </w:pPr>
      <w:r w:rsidRPr="00B2308C">
        <w:rPr>
          <w:b/>
          <w:bCs/>
          <w:color w:val="000000"/>
        </w:rPr>
        <w:t>3. Однажды и навсегда установленные формы выражения чувств и сценического переживания, когда актеры подходят к разрешению сложных душевных процессов с внешней стороны:</w:t>
      </w:r>
    </w:p>
    <w:p w:rsidR="0044373B" w:rsidRPr="00B2308C" w:rsidRDefault="0044373B" w:rsidP="0044373B">
      <w:pPr>
        <w:rPr>
          <w:color w:val="000000"/>
        </w:rPr>
      </w:pPr>
      <w:r w:rsidRPr="00B2308C">
        <w:rPr>
          <w:color w:val="000000"/>
        </w:rPr>
        <w:t>А. Копирование;</w:t>
      </w:r>
    </w:p>
    <w:p w:rsidR="0044373B" w:rsidRPr="00B2308C" w:rsidRDefault="0044373B" w:rsidP="0044373B">
      <w:pPr>
        <w:rPr>
          <w:color w:val="000000"/>
        </w:rPr>
      </w:pPr>
      <w:r w:rsidRPr="00B2308C">
        <w:rPr>
          <w:color w:val="000000"/>
        </w:rPr>
        <w:t>Б. Повторение;</w:t>
      </w:r>
    </w:p>
    <w:p w:rsidR="0044373B" w:rsidRPr="00B2308C" w:rsidRDefault="0044373B" w:rsidP="0044373B">
      <w:pPr>
        <w:rPr>
          <w:color w:val="000000"/>
        </w:rPr>
      </w:pPr>
      <w:proofErr w:type="spellStart"/>
      <w:r w:rsidRPr="00B2308C">
        <w:rPr>
          <w:color w:val="000000"/>
        </w:rPr>
        <w:t>В.Штамп</w:t>
      </w:r>
      <w:proofErr w:type="spellEnd"/>
      <w:r w:rsidRPr="00B2308C">
        <w:rPr>
          <w:color w:val="000000"/>
        </w:rPr>
        <w:t>;</w:t>
      </w:r>
    </w:p>
    <w:p w:rsidR="0044373B" w:rsidRPr="00B2308C" w:rsidRDefault="0044373B" w:rsidP="0044373B">
      <w:pPr>
        <w:rPr>
          <w:color w:val="000000"/>
        </w:rPr>
      </w:pPr>
      <w:r w:rsidRPr="00B2308C">
        <w:rPr>
          <w:b/>
          <w:bCs/>
          <w:color w:val="000000"/>
        </w:rPr>
        <w:t>4.</w:t>
      </w:r>
      <w:r w:rsidRPr="00B2308C">
        <w:rPr>
          <w:color w:val="000000"/>
        </w:rPr>
        <w:t> </w:t>
      </w:r>
      <w:r w:rsidRPr="00B2308C">
        <w:rPr>
          <w:b/>
          <w:bCs/>
          <w:color w:val="000000"/>
        </w:rPr>
        <w:t>Три главных направления в сценическом искусстве:</w:t>
      </w:r>
    </w:p>
    <w:p w:rsidR="0044373B" w:rsidRPr="00B2308C" w:rsidRDefault="0044373B" w:rsidP="0044373B">
      <w:pPr>
        <w:rPr>
          <w:color w:val="000000"/>
        </w:rPr>
      </w:pPr>
      <w:proofErr w:type="spellStart"/>
      <w:r w:rsidRPr="00B2308C">
        <w:rPr>
          <w:color w:val="000000"/>
        </w:rPr>
        <w:t>А.Ремесло</w:t>
      </w:r>
      <w:proofErr w:type="spellEnd"/>
      <w:r w:rsidRPr="00B2308C">
        <w:rPr>
          <w:color w:val="000000"/>
        </w:rPr>
        <w:t>, искусство переживания, искусство представления;</w:t>
      </w:r>
    </w:p>
    <w:p w:rsidR="0044373B" w:rsidRPr="00B2308C" w:rsidRDefault="0044373B" w:rsidP="0044373B">
      <w:pPr>
        <w:rPr>
          <w:color w:val="000000"/>
        </w:rPr>
      </w:pPr>
      <w:proofErr w:type="spellStart"/>
      <w:r w:rsidRPr="00B2308C">
        <w:rPr>
          <w:color w:val="000000"/>
        </w:rPr>
        <w:t>Б.Факты</w:t>
      </w:r>
      <w:proofErr w:type="spellEnd"/>
      <w:r w:rsidRPr="00B2308C">
        <w:rPr>
          <w:color w:val="000000"/>
        </w:rPr>
        <w:t xml:space="preserve"> жизни, факты искусства;</w:t>
      </w:r>
    </w:p>
    <w:p w:rsidR="0044373B" w:rsidRPr="00B2308C" w:rsidRDefault="0044373B" w:rsidP="0044373B">
      <w:pPr>
        <w:rPr>
          <w:color w:val="000000"/>
        </w:rPr>
      </w:pPr>
      <w:r w:rsidRPr="00B2308C">
        <w:rPr>
          <w:color w:val="000000"/>
        </w:rPr>
        <w:t>В. Театр, хореография, вокал;</w:t>
      </w:r>
    </w:p>
    <w:p w:rsidR="0044373B" w:rsidRPr="00B2308C" w:rsidRDefault="0044373B" w:rsidP="0044373B">
      <w:pPr>
        <w:rPr>
          <w:color w:val="000000"/>
        </w:rPr>
      </w:pPr>
      <w:r w:rsidRPr="00B2308C">
        <w:rPr>
          <w:b/>
          <w:bCs/>
          <w:color w:val="000000"/>
        </w:rPr>
        <w:t>5. Главные принципы системы К.С. Станиславского:</w:t>
      </w:r>
    </w:p>
    <w:p w:rsidR="0044373B" w:rsidRPr="00B2308C" w:rsidRDefault="0044373B" w:rsidP="0044373B">
      <w:pPr>
        <w:rPr>
          <w:color w:val="000000"/>
        </w:rPr>
      </w:pPr>
      <w:r w:rsidRPr="00B2308C">
        <w:rPr>
          <w:color w:val="000000"/>
        </w:rPr>
        <w:t>А. Принцип жизненной правды, принцип идейной активности, принцип активности и действия, принцип органичности творчества актера, принцип творческого перевоплощения;</w:t>
      </w:r>
    </w:p>
    <w:p w:rsidR="0044373B" w:rsidRPr="00B2308C" w:rsidRDefault="0044373B" w:rsidP="0044373B">
      <w:pPr>
        <w:rPr>
          <w:color w:val="000000"/>
        </w:rPr>
      </w:pPr>
      <w:r w:rsidRPr="00B2308C">
        <w:rPr>
          <w:color w:val="000000"/>
        </w:rPr>
        <w:t>Б. Принцип идейной активности, принцип активности и действия, принцип органичности творчества актера, принцип творческого перевоплощения;</w:t>
      </w:r>
    </w:p>
    <w:p w:rsidR="0044373B" w:rsidRPr="00B2308C" w:rsidRDefault="0044373B" w:rsidP="0044373B">
      <w:pPr>
        <w:rPr>
          <w:color w:val="000000"/>
        </w:rPr>
      </w:pPr>
      <w:r w:rsidRPr="00B2308C">
        <w:rPr>
          <w:color w:val="000000"/>
        </w:rPr>
        <w:t>В. Принцип жизненной правды, принцип активности и действия, принцип органичности творчества актера, принцип творческого перевоплощения;</w:t>
      </w:r>
    </w:p>
    <w:p w:rsidR="0044373B" w:rsidRPr="00B2308C" w:rsidRDefault="0044373B" w:rsidP="0044373B">
      <w:pPr>
        <w:rPr>
          <w:color w:val="000000"/>
        </w:rPr>
      </w:pPr>
      <w:r w:rsidRPr="00B2308C">
        <w:rPr>
          <w:b/>
          <w:bCs/>
          <w:color w:val="000000"/>
        </w:rPr>
        <w:t>6.</w:t>
      </w:r>
      <w:r w:rsidRPr="00B2308C">
        <w:rPr>
          <w:color w:val="000000"/>
        </w:rPr>
        <w:t> </w:t>
      </w:r>
      <w:r w:rsidRPr="00B2308C">
        <w:rPr>
          <w:b/>
          <w:bCs/>
          <w:color w:val="000000"/>
        </w:rPr>
        <w:t>Имя великого реформатора театрального искусства, его "система" реалистического</w:t>
      </w:r>
      <w:r w:rsidRPr="00B2308C">
        <w:rPr>
          <w:color w:val="000000"/>
        </w:rPr>
        <w:t xml:space="preserve"> </w:t>
      </w:r>
      <w:r w:rsidRPr="00B2308C">
        <w:rPr>
          <w:b/>
          <w:bCs/>
          <w:color w:val="000000"/>
        </w:rPr>
        <w:t>творчества – основа всех актерских и режиссерских школ.</w:t>
      </w:r>
    </w:p>
    <w:p w:rsidR="0044373B" w:rsidRPr="00B2308C" w:rsidRDefault="0044373B" w:rsidP="0044373B">
      <w:pPr>
        <w:rPr>
          <w:color w:val="000000"/>
        </w:rPr>
      </w:pPr>
      <w:r w:rsidRPr="00B2308C">
        <w:rPr>
          <w:color w:val="000000"/>
        </w:rPr>
        <w:t>А. В.И. Немирович – Данченко;</w:t>
      </w:r>
    </w:p>
    <w:p w:rsidR="0044373B" w:rsidRPr="00B2308C" w:rsidRDefault="0044373B" w:rsidP="0044373B">
      <w:pPr>
        <w:rPr>
          <w:color w:val="000000"/>
        </w:rPr>
      </w:pPr>
      <w:r w:rsidRPr="00B2308C">
        <w:rPr>
          <w:color w:val="000000"/>
        </w:rPr>
        <w:t xml:space="preserve">Б. М.О. </w:t>
      </w:r>
      <w:proofErr w:type="spellStart"/>
      <w:r w:rsidRPr="00B2308C">
        <w:rPr>
          <w:color w:val="000000"/>
        </w:rPr>
        <w:t>Кнебель</w:t>
      </w:r>
      <w:proofErr w:type="spellEnd"/>
      <w:r w:rsidRPr="00B2308C">
        <w:rPr>
          <w:color w:val="000000"/>
        </w:rPr>
        <w:t>;</w:t>
      </w:r>
    </w:p>
    <w:p w:rsidR="0044373B" w:rsidRPr="00B2308C" w:rsidRDefault="0044373B" w:rsidP="0044373B">
      <w:pPr>
        <w:rPr>
          <w:color w:val="000000"/>
        </w:rPr>
      </w:pPr>
      <w:r w:rsidRPr="00B2308C">
        <w:rPr>
          <w:color w:val="000000"/>
        </w:rPr>
        <w:t>В. К.С. Станиславский;</w:t>
      </w:r>
    </w:p>
    <w:p w:rsidR="0044373B" w:rsidRPr="00B2308C" w:rsidRDefault="0044373B" w:rsidP="0044373B">
      <w:pPr>
        <w:rPr>
          <w:color w:val="000000"/>
        </w:rPr>
      </w:pPr>
      <w:r w:rsidRPr="00B2308C">
        <w:rPr>
          <w:b/>
          <w:bCs/>
          <w:color w:val="000000"/>
        </w:rPr>
        <w:t>7. Функции режиссера:</w:t>
      </w:r>
    </w:p>
    <w:p w:rsidR="0044373B" w:rsidRPr="00B2308C" w:rsidRDefault="0044373B" w:rsidP="0044373B">
      <w:pPr>
        <w:rPr>
          <w:color w:val="000000"/>
        </w:rPr>
      </w:pPr>
      <w:r w:rsidRPr="00B2308C">
        <w:rPr>
          <w:color w:val="000000"/>
        </w:rPr>
        <w:t>А. Режиссер – организатор, толкователь, зеркало;</w:t>
      </w:r>
    </w:p>
    <w:p w:rsidR="0044373B" w:rsidRPr="00B2308C" w:rsidRDefault="0044373B" w:rsidP="0044373B">
      <w:pPr>
        <w:rPr>
          <w:color w:val="000000"/>
        </w:rPr>
      </w:pPr>
      <w:r w:rsidRPr="00B2308C">
        <w:rPr>
          <w:color w:val="000000"/>
        </w:rPr>
        <w:t>Б. Режиссер – воспитатель, толкователь, демонстратор;</w:t>
      </w:r>
    </w:p>
    <w:p w:rsidR="0044373B" w:rsidRPr="00B2308C" w:rsidRDefault="0044373B" w:rsidP="0044373B">
      <w:pPr>
        <w:rPr>
          <w:color w:val="000000"/>
        </w:rPr>
      </w:pPr>
      <w:r w:rsidRPr="00B2308C">
        <w:rPr>
          <w:color w:val="000000"/>
        </w:rPr>
        <w:t>В. Режиссер – экспериментатор, организатор, зеркало;</w:t>
      </w:r>
    </w:p>
    <w:p w:rsidR="0044373B" w:rsidRPr="00B2308C" w:rsidRDefault="0044373B" w:rsidP="0044373B">
      <w:pPr>
        <w:rPr>
          <w:color w:val="000000"/>
        </w:rPr>
      </w:pPr>
      <w:r w:rsidRPr="00B2308C">
        <w:rPr>
          <w:b/>
          <w:bCs/>
          <w:color w:val="000000"/>
        </w:rPr>
        <w:t>8. Режиссура – это:</w:t>
      </w:r>
    </w:p>
    <w:p w:rsidR="0044373B" w:rsidRPr="00B2308C" w:rsidRDefault="0044373B" w:rsidP="0044373B">
      <w:pPr>
        <w:rPr>
          <w:color w:val="000000"/>
        </w:rPr>
      </w:pPr>
      <w:r w:rsidRPr="00B2308C">
        <w:rPr>
          <w:color w:val="000000"/>
        </w:rPr>
        <w:t>А. Вид художественного творчества, заключающийся в создании единого, гармонически целого художественного произведения с помощью творческой организации всех элементов сценического искусства;</w:t>
      </w:r>
    </w:p>
    <w:p w:rsidR="0044373B" w:rsidRPr="00B2308C" w:rsidRDefault="0044373B" w:rsidP="0044373B">
      <w:pPr>
        <w:rPr>
          <w:color w:val="000000"/>
        </w:rPr>
      </w:pPr>
      <w:r w:rsidRPr="00B2308C">
        <w:rPr>
          <w:color w:val="000000"/>
        </w:rPr>
        <w:t>Б. Вид искусства сочинения танца, балета;</w:t>
      </w:r>
    </w:p>
    <w:p w:rsidR="0044373B" w:rsidRPr="00B2308C" w:rsidRDefault="0044373B" w:rsidP="0044373B">
      <w:pPr>
        <w:rPr>
          <w:color w:val="000000"/>
        </w:rPr>
      </w:pPr>
      <w:r w:rsidRPr="00B2308C">
        <w:rPr>
          <w:color w:val="000000"/>
        </w:rPr>
        <w:t>В. Зрелищный вид искусства, представляющий собой синтез различных искусств;</w:t>
      </w:r>
    </w:p>
    <w:p w:rsidR="0044373B" w:rsidRPr="00B2308C" w:rsidRDefault="0044373B" w:rsidP="0044373B">
      <w:pPr>
        <w:rPr>
          <w:color w:val="000000"/>
        </w:rPr>
      </w:pPr>
      <w:r w:rsidRPr="00B2308C">
        <w:rPr>
          <w:b/>
          <w:bCs/>
          <w:color w:val="000000"/>
        </w:rPr>
        <w:t>9.</w:t>
      </w:r>
      <w:r w:rsidRPr="00B2308C">
        <w:rPr>
          <w:color w:val="000000"/>
        </w:rPr>
        <w:t> </w:t>
      </w:r>
      <w:r w:rsidRPr="00B2308C">
        <w:rPr>
          <w:b/>
          <w:bCs/>
          <w:color w:val="000000"/>
        </w:rPr>
        <w:t>Обстоятельства, жизненная ситуация, условия жизни действующего лица театральной постановки или фильма, в которые должен себя в своём воображении поместить актёр, исполняющий роль этого лица.</w:t>
      </w:r>
    </w:p>
    <w:p w:rsidR="0044373B" w:rsidRPr="00B2308C" w:rsidRDefault="0044373B" w:rsidP="0044373B">
      <w:pPr>
        <w:rPr>
          <w:color w:val="000000"/>
        </w:rPr>
      </w:pPr>
      <w:r w:rsidRPr="00B2308C">
        <w:rPr>
          <w:color w:val="000000"/>
        </w:rPr>
        <w:t>А. Исходное событие;</w:t>
      </w:r>
    </w:p>
    <w:p w:rsidR="0044373B" w:rsidRPr="00B2308C" w:rsidRDefault="0044373B" w:rsidP="0044373B">
      <w:pPr>
        <w:rPr>
          <w:color w:val="000000"/>
        </w:rPr>
      </w:pPr>
      <w:r w:rsidRPr="00B2308C">
        <w:rPr>
          <w:color w:val="000000"/>
        </w:rPr>
        <w:t>Б. Сквозное действие;</w:t>
      </w:r>
    </w:p>
    <w:p w:rsidR="0044373B" w:rsidRPr="00B2308C" w:rsidRDefault="0044373B" w:rsidP="0044373B">
      <w:pPr>
        <w:rPr>
          <w:color w:val="000000"/>
        </w:rPr>
      </w:pPr>
      <w:r w:rsidRPr="00B2308C">
        <w:rPr>
          <w:color w:val="000000"/>
        </w:rPr>
        <w:t>В. Предлагаемые обстоятельства;</w:t>
      </w:r>
    </w:p>
    <w:p w:rsidR="0044373B" w:rsidRPr="00B2308C" w:rsidRDefault="0044373B" w:rsidP="0044373B">
      <w:pPr>
        <w:rPr>
          <w:color w:val="000000"/>
        </w:rPr>
      </w:pPr>
      <w:r w:rsidRPr="00B2308C">
        <w:rPr>
          <w:b/>
          <w:bCs/>
          <w:color w:val="000000"/>
        </w:rPr>
        <w:t>10. Какой принцип системы К.С. Станиславского гласит: "Искусство должно быть правдиво и, следовательно, понятно"?</w:t>
      </w:r>
    </w:p>
    <w:p w:rsidR="0044373B" w:rsidRPr="00B2308C" w:rsidRDefault="0044373B" w:rsidP="0044373B">
      <w:pPr>
        <w:rPr>
          <w:color w:val="000000"/>
        </w:rPr>
      </w:pPr>
      <w:r w:rsidRPr="00B2308C">
        <w:rPr>
          <w:color w:val="000000"/>
        </w:rPr>
        <w:t>А. Принцип творческого перевоплощения;</w:t>
      </w:r>
    </w:p>
    <w:p w:rsidR="0044373B" w:rsidRPr="00B2308C" w:rsidRDefault="0044373B" w:rsidP="0044373B">
      <w:pPr>
        <w:rPr>
          <w:color w:val="000000"/>
        </w:rPr>
      </w:pPr>
      <w:r w:rsidRPr="00B2308C">
        <w:rPr>
          <w:color w:val="000000"/>
        </w:rPr>
        <w:t>Б. Принцип идейной активности;</w:t>
      </w:r>
    </w:p>
    <w:p w:rsidR="0044373B" w:rsidRPr="00B2308C" w:rsidRDefault="0044373B" w:rsidP="0044373B">
      <w:pPr>
        <w:rPr>
          <w:color w:val="000000"/>
        </w:rPr>
      </w:pPr>
      <w:r w:rsidRPr="00B2308C">
        <w:rPr>
          <w:color w:val="000000"/>
        </w:rPr>
        <w:t>В. Принцип жизненной правды;</w:t>
      </w:r>
    </w:p>
    <w:p w:rsidR="0044373B" w:rsidRPr="00B2308C" w:rsidRDefault="0044373B" w:rsidP="0044373B">
      <w:pPr>
        <w:rPr>
          <w:color w:val="000000"/>
        </w:rPr>
      </w:pPr>
      <w:r w:rsidRPr="00B2308C">
        <w:rPr>
          <w:b/>
          <w:color w:val="000000"/>
        </w:rPr>
        <w:t>11.</w:t>
      </w:r>
      <w:r w:rsidR="00713311" w:rsidRPr="00B2308C">
        <w:rPr>
          <w:color w:val="000000"/>
        </w:rPr>
        <w:t xml:space="preserve"> </w:t>
      </w:r>
      <w:r w:rsidRPr="00B2308C">
        <w:rPr>
          <w:b/>
          <w:bCs/>
          <w:color w:val="000000"/>
        </w:rPr>
        <w:t>Какой принцип системы К.С. Станиславского гласит: "Разбудить естественную человеческую природу актера для органического творчества в соответствии со сверхзадачей:</w:t>
      </w:r>
    </w:p>
    <w:p w:rsidR="0044373B" w:rsidRPr="00B2308C" w:rsidRDefault="0044373B" w:rsidP="0044373B">
      <w:pPr>
        <w:rPr>
          <w:color w:val="000000"/>
        </w:rPr>
      </w:pPr>
      <w:r w:rsidRPr="00B2308C">
        <w:rPr>
          <w:color w:val="000000"/>
        </w:rPr>
        <w:t>А. Принцип органичности творчества актера;</w:t>
      </w:r>
    </w:p>
    <w:p w:rsidR="0044373B" w:rsidRPr="00B2308C" w:rsidRDefault="0044373B" w:rsidP="0044373B">
      <w:pPr>
        <w:rPr>
          <w:color w:val="000000"/>
        </w:rPr>
      </w:pPr>
      <w:r w:rsidRPr="00B2308C">
        <w:rPr>
          <w:color w:val="000000"/>
        </w:rPr>
        <w:t>Б. Принцип жизненной правды;</w:t>
      </w:r>
    </w:p>
    <w:p w:rsidR="0044373B" w:rsidRPr="00B2308C" w:rsidRDefault="0044373B" w:rsidP="0044373B">
      <w:pPr>
        <w:rPr>
          <w:color w:val="000000"/>
        </w:rPr>
      </w:pPr>
      <w:r w:rsidRPr="00B2308C">
        <w:rPr>
          <w:color w:val="000000"/>
        </w:rPr>
        <w:t>В. Принцип идейной активности;</w:t>
      </w:r>
    </w:p>
    <w:p w:rsidR="0044373B" w:rsidRPr="00B2308C" w:rsidRDefault="0044373B" w:rsidP="00713311">
      <w:pPr>
        <w:rPr>
          <w:color w:val="000000"/>
        </w:rPr>
      </w:pPr>
      <w:r w:rsidRPr="00B2308C">
        <w:rPr>
          <w:b/>
          <w:color w:val="000000"/>
        </w:rPr>
        <w:t>12.</w:t>
      </w:r>
      <w:r w:rsidRPr="00B2308C">
        <w:rPr>
          <w:b/>
          <w:bCs/>
          <w:color w:val="000000"/>
        </w:rPr>
        <w:t>Элемент системы К.С. Станиславского:</w:t>
      </w:r>
    </w:p>
    <w:p w:rsidR="0044373B" w:rsidRPr="00B2308C" w:rsidRDefault="0044373B" w:rsidP="00713311">
      <w:pPr>
        <w:rPr>
          <w:color w:val="000000"/>
        </w:rPr>
      </w:pPr>
      <w:r w:rsidRPr="00B2308C">
        <w:rPr>
          <w:color w:val="000000"/>
        </w:rPr>
        <w:t>А. Свобода мышц;</w:t>
      </w:r>
    </w:p>
    <w:p w:rsidR="0044373B" w:rsidRPr="00B2308C" w:rsidRDefault="0044373B" w:rsidP="00713311">
      <w:pPr>
        <w:rPr>
          <w:color w:val="000000"/>
        </w:rPr>
      </w:pPr>
      <w:r w:rsidRPr="00B2308C">
        <w:rPr>
          <w:color w:val="000000"/>
        </w:rPr>
        <w:t>Б. Коммуникабельность;</w:t>
      </w:r>
    </w:p>
    <w:p w:rsidR="0044373B" w:rsidRPr="00B2308C" w:rsidRDefault="0044373B" w:rsidP="00713311">
      <w:pPr>
        <w:rPr>
          <w:color w:val="000000"/>
        </w:rPr>
      </w:pPr>
      <w:r w:rsidRPr="00B2308C">
        <w:rPr>
          <w:color w:val="000000"/>
        </w:rPr>
        <w:t>В. Целенаправленность;</w:t>
      </w:r>
    </w:p>
    <w:p w:rsidR="00713311" w:rsidRPr="00B2308C" w:rsidRDefault="00713311" w:rsidP="00713311">
      <w:pPr>
        <w:rPr>
          <w:color w:val="000000"/>
        </w:rPr>
      </w:pPr>
      <w:r w:rsidRPr="00B2308C">
        <w:rPr>
          <w:b/>
          <w:bCs/>
          <w:color w:val="000000"/>
        </w:rPr>
        <w:t>1</w:t>
      </w:r>
      <w:r w:rsidR="0044373B" w:rsidRPr="00B2308C">
        <w:rPr>
          <w:b/>
          <w:bCs/>
          <w:color w:val="000000"/>
        </w:rPr>
        <w:t>3. Однажды и навсегда установленные формы выражения чувств и сценического переживания, когда актеры подходят к разрешению сложных душевных процессов с внешней стороны:</w:t>
      </w:r>
    </w:p>
    <w:p w:rsidR="0044373B" w:rsidRPr="00B2308C" w:rsidRDefault="00713311" w:rsidP="00713311">
      <w:pPr>
        <w:rPr>
          <w:color w:val="000000"/>
        </w:rPr>
      </w:pPr>
      <w:r w:rsidRPr="00B2308C">
        <w:rPr>
          <w:color w:val="000000"/>
        </w:rPr>
        <w:t xml:space="preserve">А. </w:t>
      </w:r>
      <w:r w:rsidR="0044373B" w:rsidRPr="00B2308C">
        <w:rPr>
          <w:color w:val="000000"/>
        </w:rPr>
        <w:t>Копирование;</w:t>
      </w:r>
    </w:p>
    <w:p w:rsidR="00713311" w:rsidRPr="00B2308C" w:rsidRDefault="00713311" w:rsidP="00713311">
      <w:pPr>
        <w:rPr>
          <w:color w:val="000000"/>
        </w:rPr>
      </w:pPr>
      <w:r w:rsidRPr="00B2308C">
        <w:rPr>
          <w:color w:val="000000"/>
        </w:rPr>
        <w:t xml:space="preserve">Б. </w:t>
      </w:r>
      <w:r w:rsidR="0044373B" w:rsidRPr="00B2308C">
        <w:rPr>
          <w:color w:val="000000"/>
        </w:rPr>
        <w:t>Штамп;</w:t>
      </w:r>
    </w:p>
    <w:p w:rsidR="0044373B" w:rsidRPr="00B2308C" w:rsidRDefault="00713311" w:rsidP="00713311">
      <w:pPr>
        <w:rPr>
          <w:color w:val="000000"/>
        </w:rPr>
      </w:pPr>
      <w:proofErr w:type="spellStart"/>
      <w:r w:rsidRPr="00B2308C">
        <w:rPr>
          <w:color w:val="000000"/>
        </w:rPr>
        <w:t>В.</w:t>
      </w:r>
      <w:r w:rsidR="0044373B" w:rsidRPr="00B2308C">
        <w:rPr>
          <w:color w:val="000000"/>
        </w:rPr>
        <w:t>Повторение</w:t>
      </w:r>
      <w:proofErr w:type="spellEnd"/>
      <w:r w:rsidR="0044373B" w:rsidRPr="00B2308C">
        <w:rPr>
          <w:color w:val="000000"/>
        </w:rPr>
        <w:t>;</w:t>
      </w:r>
    </w:p>
    <w:p w:rsidR="0044373B" w:rsidRPr="00B2308C" w:rsidRDefault="00713311" w:rsidP="00713311">
      <w:pPr>
        <w:rPr>
          <w:color w:val="000000"/>
        </w:rPr>
      </w:pPr>
      <w:r w:rsidRPr="00B2308C">
        <w:rPr>
          <w:b/>
          <w:bCs/>
          <w:color w:val="000000"/>
        </w:rPr>
        <w:t>14</w:t>
      </w:r>
      <w:r w:rsidR="0044373B" w:rsidRPr="00B2308C">
        <w:rPr>
          <w:b/>
          <w:bCs/>
          <w:color w:val="000000"/>
        </w:rPr>
        <w:t>. Какой принцип системы К.С. Станиславского гласит: "Искусство должно быть правдиво и, следовательно, понятно"?</w:t>
      </w:r>
    </w:p>
    <w:p w:rsidR="0044373B" w:rsidRPr="00B2308C" w:rsidRDefault="00713311" w:rsidP="00713311">
      <w:pPr>
        <w:rPr>
          <w:color w:val="000000"/>
        </w:rPr>
      </w:pPr>
      <w:r w:rsidRPr="00B2308C">
        <w:rPr>
          <w:color w:val="000000"/>
        </w:rPr>
        <w:t xml:space="preserve">А. </w:t>
      </w:r>
      <w:r w:rsidR="0044373B" w:rsidRPr="00B2308C">
        <w:rPr>
          <w:color w:val="000000"/>
        </w:rPr>
        <w:t>Принцип творческого перевоплощения;</w:t>
      </w:r>
    </w:p>
    <w:p w:rsidR="0044373B" w:rsidRPr="00B2308C" w:rsidRDefault="00713311" w:rsidP="00713311">
      <w:pPr>
        <w:rPr>
          <w:color w:val="000000"/>
        </w:rPr>
      </w:pPr>
      <w:r w:rsidRPr="00B2308C">
        <w:rPr>
          <w:color w:val="000000"/>
        </w:rPr>
        <w:t xml:space="preserve">Б. </w:t>
      </w:r>
      <w:r w:rsidR="0044373B" w:rsidRPr="00B2308C">
        <w:rPr>
          <w:color w:val="000000"/>
        </w:rPr>
        <w:t>Принцип жизненной правды;</w:t>
      </w:r>
    </w:p>
    <w:p w:rsidR="00264F1C" w:rsidRPr="00B2308C" w:rsidRDefault="00713311" w:rsidP="00264F1C">
      <w:pPr>
        <w:rPr>
          <w:color w:val="000000"/>
        </w:rPr>
      </w:pPr>
      <w:r w:rsidRPr="00B2308C">
        <w:rPr>
          <w:color w:val="000000"/>
        </w:rPr>
        <w:t xml:space="preserve">В. </w:t>
      </w:r>
      <w:r w:rsidR="00264F1C" w:rsidRPr="00B2308C">
        <w:rPr>
          <w:color w:val="000000"/>
        </w:rPr>
        <w:t>Принцип идейной активности;</w:t>
      </w:r>
    </w:p>
    <w:p w:rsidR="00E3177E" w:rsidRPr="00B2308C" w:rsidRDefault="00E3177E" w:rsidP="00D82167">
      <w:pPr>
        <w:widowControl w:val="0"/>
        <w:jc w:val="both"/>
        <w:rPr>
          <w:rFonts w:eastAsia="Batang"/>
          <w:bCs/>
        </w:rPr>
      </w:pPr>
    </w:p>
    <w:p w:rsidR="00264F1C" w:rsidRPr="00B2308C" w:rsidRDefault="00264F1C" w:rsidP="00DB5396">
      <w:pPr>
        <w:shd w:val="clear" w:color="auto" w:fill="FFFFFF"/>
        <w:suppressAutoHyphens/>
        <w:autoSpaceDE w:val="0"/>
        <w:rPr>
          <w:color w:val="000000"/>
          <w:spacing w:val="15"/>
          <w:w w:val="82"/>
          <w:lang w:eastAsia="zh-CN"/>
        </w:rPr>
      </w:pPr>
    </w:p>
    <w:p w:rsidR="00DB5396" w:rsidRPr="00B2308C" w:rsidRDefault="00DB5396" w:rsidP="00DB5396">
      <w:pPr>
        <w:shd w:val="clear" w:color="auto" w:fill="FFFFFF"/>
        <w:tabs>
          <w:tab w:val="left" w:pos="5198"/>
        </w:tabs>
        <w:suppressAutoHyphens/>
        <w:spacing w:line="230" w:lineRule="exact"/>
        <w:ind w:left="931"/>
        <w:rPr>
          <w:color w:val="000000"/>
          <w:spacing w:val="15"/>
          <w:w w:val="82"/>
          <w:lang w:eastAsia="zh-CN"/>
        </w:rPr>
      </w:pPr>
    </w:p>
    <w:p w:rsidR="00A01281" w:rsidRPr="00B2308C" w:rsidRDefault="00A01281" w:rsidP="00A01281">
      <w:pPr>
        <w:spacing w:line="360" w:lineRule="auto"/>
        <w:jc w:val="center"/>
        <w:rPr>
          <w:b/>
        </w:rPr>
      </w:pPr>
      <w:r w:rsidRPr="00B2308C">
        <w:rPr>
          <w:b/>
        </w:rPr>
        <w:t>Темы эссе (рефератов, докладов, сообщений) по дисциплине</w:t>
      </w:r>
    </w:p>
    <w:p w:rsidR="003D3511" w:rsidRPr="00B2308C" w:rsidRDefault="00FE2F8A" w:rsidP="00FA3DD2">
      <w:pPr>
        <w:spacing w:line="360" w:lineRule="auto"/>
        <w:jc w:val="center"/>
        <w:rPr>
          <w:b/>
        </w:rPr>
      </w:pPr>
      <w:r w:rsidRPr="00B2308C">
        <w:rPr>
          <w:b/>
        </w:rPr>
        <w:t>«История режиссуры</w:t>
      </w:r>
      <w:r w:rsidR="00231AE9" w:rsidRPr="00B2308C">
        <w:rPr>
          <w:b/>
        </w:rPr>
        <w:t>»</w:t>
      </w:r>
      <w:r w:rsidR="003F073F" w:rsidRPr="00B2308C">
        <w:rPr>
          <w:b/>
        </w:rPr>
        <w:t xml:space="preserve"> на выбор</w:t>
      </w:r>
      <w:r w:rsidR="003D3511" w:rsidRPr="00B2308C">
        <w:rPr>
          <w:b/>
        </w:rPr>
        <w:t>:</w:t>
      </w:r>
    </w:p>
    <w:p w:rsidR="00FE2F8A" w:rsidRPr="00B2308C" w:rsidRDefault="00FE2F8A" w:rsidP="00AE6FC8">
      <w:pPr>
        <w:numPr>
          <w:ilvl w:val="0"/>
          <w:numId w:val="3"/>
        </w:numPr>
        <w:spacing w:line="360" w:lineRule="auto"/>
        <w:jc w:val="both"/>
        <w:rPr>
          <w:b/>
        </w:rPr>
      </w:pPr>
      <w:r w:rsidRPr="00B2308C">
        <w:rPr>
          <w:b/>
        </w:rPr>
        <w:t>Предпосылки возникновения режиссерского театра в середине ХIХ века.</w:t>
      </w:r>
    </w:p>
    <w:p w:rsidR="00FE2F8A" w:rsidRPr="00B2308C" w:rsidRDefault="00FE2F8A" w:rsidP="00FE2F8A">
      <w:pPr>
        <w:spacing w:line="360" w:lineRule="auto"/>
        <w:ind w:left="420"/>
        <w:jc w:val="both"/>
      </w:pPr>
      <w:r w:rsidRPr="00B2308C">
        <w:t xml:space="preserve"> Культурный переворот конца XIX века. Исчерпанность традиционных институтов. Завершённость развития отдельных видов и жанров искусства. Традиция к синтезу. «Смерть бога» и «смерть человека». Ф. Ницше, «Рождение трагедии из духа музыки». Необходимость единого режиссёрского замысла для художественной постановки. </w:t>
      </w:r>
    </w:p>
    <w:p w:rsidR="00FE2F8A" w:rsidRPr="00B2308C" w:rsidRDefault="00FE2F8A" w:rsidP="00AE6FC8">
      <w:pPr>
        <w:numPr>
          <w:ilvl w:val="0"/>
          <w:numId w:val="3"/>
        </w:numPr>
        <w:spacing w:line="360" w:lineRule="auto"/>
        <w:jc w:val="both"/>
      </w:pPr>
      <w:r w:rsidRPr="00B2308C">
        <w:rPr>
          <w:b/>
        </w:rPr>
        <w:t>«Новая драма»</w:t>
      </w:r>
      <w:r w:rsidRPr="00B2308C">
        <w:t xml:space="preserve">. </w:t>
      </w:r>
    </w:p>
    <w:p w:rsidR="00FE2F8A" w:rsidRPr="00B2308C" w:rsidRDefault="00FE2F8A" w:rsidP="00FE2F8A">
      <w:pPr>
        <w:spacing w:line="360" w:lineRule="auto"/>
        <w:ind w:left="60"/>
        <w:jc w:val="both"/>
      </w:pPr>
      <w:r w:rsidRPr="00B2308C">
        <w:t xml:space="preserve">Драматургия Х. Ибсена Хенрик Ибсен (1828 - 1906) – формирование «Новой драмы». Пьесы «Кукольный дом», «Привидения», «Строитель </w:t>
      </w:r>
      <w:proofErr w:type="spellStart"/>
      <w:r w:rsidRPr="00B2308C">
        <w:t>Сольнес</w:t>
      </w:r>
      <w:proofErr w:type="spellEnd"/>
      <w:r w:rsidRPr="00B2308C">
        <w:t xml:space="preserve">». Ретроспективно- аналитическая композиция. Изменение конфликта, сюжета и фабулы, характеристики героев. Текст и подтекст. Драматургия Э. Золя, Г. </w:t>
      </w:r>
      <w:proofErr w:type="spellStart"/>
      <w:r w:rsidRPr="00B2308C">
        <w:t>Гауптмана</w:t>
      </w:r>
      <w:proofErr w:type="spellEnd"/>
      <w:r w:rsidRPr="00B2308C">
        <w:t xml:space="preserve">, М. Метерлинка, А. Чехова, Б. Шоу об </w:t>
      </w:r>
      <w:proofErr w:type="spellStart"/>
      <w:r w:rsidRPr="00B2308C">
        <w:t>ибсенизме</w:t>
      </w:r>
      <w:proofErr w:type="spellEnd"/>
      <w:r w:rsidRPr="00B2308C">
        <w:t xml:space="preserve"> («Квинтэссенция </w:t>
      </w:r>
      <w:proofErr w:type="spellStart"/>
      <w:r w:rsidRPr="00B2308C">
        <w:t>ибсенизма</w:t>
      </w:r>
      <w:proofErr w:type="spellEnd"/>
      <w:r w:rsidRPr="00B2308C">
        <w:t xml:space="preserve">»). </w:t>
      </w:r>
    </w:p>
    <w:p w:rsidR="00FE2F8A" w:rsidRPr="00B2308C" w:rsidRDefault="00FE2F8A" w:rsidP="00AE6FC8">
      <w:pPr>
        <w:numPr>
          <w:ilvl w:val="0"/>
          <w:numId w:val="3"/>
        </w:numPr>
        <w:spacing w:line="360" w:lineRule="auto"/>
        <w:jc w:val="both"/>
      </w:pPr>
      <w:proofErr w:type="spellStart"/>
      <w:r w:rsidRPr="00B2308C">
        <w:rPr>
          <w:b/>
        </w:rPr>
        <w:t>Мейнингенский</w:t>
      </w:r>
      <w:proofErr w:type="spellEnd"/>
      <w:r w:rsidRPr="00B2308C">
        <w:rPr>
          <w:b/>
        </w:rPr>
        <w:t xml:space="preserve"> театр</w:t>
      </w:r>
      <w:r w:rsidRPr="00B2308C">
        <w:t xml:space="preserve"> </w:t>
      </w:r>
    </w:p>
    <w:p w:rsidR="00FE2F8A" w:rsidRPr="00B2308C" w:rsidRDefault="00FE2F8A" w:rsidP="00FE2F8A">
      <w:pPr>
        <w:spacing w:line="360" w:lineRule="auto"/>
        <w:ind w:left="60"/>
        <w:jc w:val="both"/>
      </w:pPr>
      <w:r w:rsidRPr="00B2308C">
        <w:t xml:space="preserve">Чарльз </w:t>
      </w:r>
      <w:proofErr w:type="spellStart"/>
      <w:r w:rsidRPr="00B2308C">
        <w:t>Кин</w:t>
      </w:r>
      <w:proofErr w:type="spellEnd"/>
      <w:r w:rsidRPr="00B2308C">
        <w:t xml:space="preserve"> (1811 - 1868) во главе лондонского Театра Принцесс (1850 - 1859). «Археологический натурализм» в спектаклях «Макбет», «</w:t>
      </w:r>
      <w:proofErr w:type="spellStart"/>
      <w:r w:rsidRPr="00B2308C">
        <w:t>Сарданапал</w:t>
      </w:r>
      <w:proofErr w:type="spellEnd"/>
      <w:r w:rsidRPr="00B2308C">
        <w:t xml:space="preserve">», «Генрих VIII», «Сон в летнюю ночь», «Генрих V». Организация пространства и оформление. Актёрский ансамбль. Генрих </w:t>
      </w:r>
      <w:proofErr w:type="spellStart"/>
      <w:r w:rsidRPr="00B2308C">
        <w:t>Лаубе</w:t>
      </w:r>
      <w:proofErr w:type="spellEnd"/>
      <w:r w:rsidRPr="00B2308C">
        <w:t xml:space="preserve"> (1888 - 1864) во главе венского </w:t>
      </w:r>
      <w:proofErr w:type="spellStart"/>
      <w:r w:rsidRPr="00B2308C">
        <w:t>Бургтеатра</w:t>
      </w:r>
      <w:proofErr w:type="spellEnd"/>
      <w:r w:rsidRPr="00B2308C">
        <w:t xml:space="preserve"> (1850 - 1867). Постановки «Юлия Цезаря», «Разбойников», «Гамлета». «Разговорная режиссура», работа над текстом. Гастрольная деятельность немецкого </w:t>
      </w:r>
      <w:proofErr w:type="spellStart"/>
      <w:r w:rsidRPr="00B2308C">
        <w:t>Мейнингенского</w:t>
      </w:r>
      <w:proofErr w:type="spellEnd"/>
      <w:r w:rsidRPr="00B2308C">
        <w:t xml:space="preserve"> театра (1874 - 1890). Создание театра герцогом Георгом II. Режиссёрская деятельность Людвига </w:t>
      </w:r>
      <w:proofErr w:type="spellStart"/>
      <w:r w:rsidRPr="00B2308C">
        <w:t>Кронека</w:t>
      </w:r>
      <w:proofErr w:type="spellEnd"/>
      <w:r w:rsidRPr="00B2308C">
        <w:t xml:space="preserve"> (1837 - 1891). Спектакли «Юлий Цезарь», «Орлеанская дева», «Дон Карлос». </w:t>
      </w:r>
    </w:p>
    <w:p w:rsidR="00FE2F8A" w:rsidRPr="00B2308C" w:rsidRDefault="00FE2F8A" w:rsidP="00FE2F8A">
      <w:pPr>
        <w:spacing w:line="360" w:lineRule="auto"/>
        <w:jc w:val="both"/>
      </w:pPr>
      <w:r w:rsidRPr="00B2308C">
        <w:t xml:space="preserve"> </w:t>
      </w:r>
      <w:r w:rsidRPr="00B2308C">
        <w:rPr>
          <w:b/>
        </w:rPr>
        <w:t>4. Натурализм в театре.</w:t>
      </w:r>
      <w:r w:rsidRPr="00B2308C">
        <w:t xml:space="preserve"> </w:t>
      </w:r>
    </w:p>
    <w:p w:rsidR="00703DF0" w:rsidRPr="00B2308C" w:rsidRDefault="00FE2F8A" w:rsidP="00FE2F8A">
      <w:pPr>
        <w:spacing w:line="360" w:lineRule="auto"/>
        <w:jc w:val="both"/>
      </w:pPr>
      <w:r w:rsidRPr="00B2308C">
        <w:t xml:space="preserve">А. Антуан. О. Брам Философия и эстетика позитивизма: детерминизм, наследственность, фактор среды. Теория натуралистического театра Эмиля Золя. Режиссёрская деятельность Андре Антуана (1858 - 1943). Создание театра </w:t>
      </w:r>
      <w:proofErr w:type="spellStart"/>
      <w:r w:rsidRPr="00B2308C">
        <w:t>Либр</w:t>
      </w:r>
      <w:proofErr w:type="spellEnd"/>
      <w:r w:rsidRPr="00B2308C">
        <w:t xml:space="preserve"> в 1887 году. Соответствие режиссёрских принципов законам «Новой драмы»: «Власть тьмы» Л. Толстого, «Сельская честь» Д. </w:t>
      </w:r>
      <w:proofErr w:type="spellStart"/>
      <w:r w:rsidRPr="00B2308C">
        <w:t>Верги</w:t>
      </w:r>
      <w:proofErr w:type="spellEnd"/>
      <w:r w:rsidRPr="00B2308C">
        <w:t xml:space="preserve">, «Привидения» и «Дикая утка» Х. Ибсена. Принципы мизансцены, художественного освещения, ансамбля. Принцип «четвёртой стены». Создание Отто </w:t>
      </w:r>
      <w:proofErr w:type="spellStart"/>
      <w:r w:rsidRPr="00B2308C">
        <w:t>Брамом</w:t>
      </w:r>
      <w:proofErr w:type="spellEnd"/>
      <w:r w:rsidRPr="00B2308C">
        <w:t xml:space="preserve"> (1856 - 1912) в Берлине театра </w:t>
      </w:r>
      <w:proofErr w:type="spellStart"/>
      <w:r w:rsidRPr="00B2308C">
        <w:t>Фраебюне</w:t>
      </w:r>
      <w:proofErr w:type="spellEnd"/>
      <w:r w:rsidRPr="00B2308C">
        <w:t xml:space="preserve"> (1889). Постановка пьес Г. </w:t>
      </w:r>
      <w:proofErr w:type="spellStart"/>
      <w:r w:rsidRPr="00B2308C">
        <w:t>Гауптмана</w:t>
      </w:r>
      <w:proofErr w:type="spellEnd"/>
      <w:r w:rsidRPr="00B2308C">
        <w:t xml:space="preserve">. Деятельность О. Брама в </w:t>
      </w:r>
      <w:proofErr w:type="spellStart"/>
      <w:r w:rsidRPr="00B2308C">
        <w:t>Дойчетеатре</w:t>
      </w:r>
      <w:proofErr w:type="spellEnd"/>
      <w:r w:rsidRPr="00B2308C">
        <w:t xml:space="preserve"> (1894 - 1904). </w:t>
      </w:r>
    </w:p>
    <w:p w:rsidR="00703DF0" w:rsidRPr="00B2308C" w:rsidRDefault="00FE2F8A" w:rsidP="00FE2F8A">
      <w:pPr>
        <w:spacing w:line="360" w:lineRule="auto"/>
        <w:jc w:val="both"/>
      </w:pPr>
      <w:r w:rsidRPr="00B2308C">
        <w:t xml:space="preserve"> </w:t>
      </w:r>
      <w:r w:rsidRPr="00B2308C">
        <w:rPr>
          <w:b/>
        </w:rPr>
        <w:t>5. Символизм в театре.</w:t>
      </w:r>
      <w:r w:rsidRPr="00B2308C">
        <w:t xml:space="preserve"> </w:t>
      </w:r>
    </w:p>
    <w:p w:rsidR="00703DF0" w:rsidRPr="00B2308C" w:rsidRDefault="00FE2F8A" w:rsidP="00FE2F8A">
      <w:pPr>
        <w:spacing w:line="360" w:lineRule="auto"/>
        <w:jc w:val="both"/>
      </w:pPr>
      <w:r w:rsidRPr="00B2308C">
        <w:t xml:space="preserve">П. Фор. О.-М. </w:t>
      </w:r>
      <w:proofErr w:type="spellStart"/>
      <w:r w:rsidRPr="00B2308C">
        <w:t>Люнье</w:t>
      </w:r>
      <w:proofErr w:type="spellEnd"/>
      <w:r w:rsidRPr="00B2308C">
        <w:t>-По. Драматургия М. Метерлинка Пьесы Мориса Метерлинка (1862 - 1949) «Непрошеная», «Слепые», «</w:t>
      </w:r>
      <w:proofErr w:type="spellStart"/>
      <w:r w:rsidRPr="00B2308C">
        <w:t>Пелеас</w:t>
      </w:r>
      <w:proofErr w:type="spellEnd"/>
      <w:r w:rsidRPr="00B2308C">
        <w:t xml:space="preserve"> и </w:t>
      </w:r>
      <w:proofErr w:type="spellStart"/>
      <w:r w:rsidRPr="00B2308C">
        <w:t>Мелисанда</w:t>
      </w:r>
      <w:proofErr w:type="spellEnd"/>
      <w:r w:rsidRPr="00B2308C">
        <w:t xml:space="preserve">». Открытие первого символистского театра – Театра </w:t>
      </w:r>
      <w:proofErr w:type="spellStart"/>
      <w:r w:rsidRPr="00B2308C">
        <w:t>Д’Ар</w:t>
      </w:r>
      <w:proofErr w:type="spellEnd"/>
      <w:r w:rsidRPr="00B2308C">
        <w:t xml:space="preserve"> (1890 - 1892) во главе с Полем </w:t>
      </w:r>
      <w:proofErr w:type="spellStart"/>
      <w:r w:rsidRPr="00B2308C">
        <w:t>Фором</w:t>
      </w:r>
      <w:proofErr w:type="spellEnd"/>
      <w:r w:rsidRPr="00B2308C">
        <w:t xml:space="preserve">. Символистские модели спектакля: театр поэта, театр художника, театр синтеза. Создание О.-М. </w:t>
      </w:r>
      <w:proofErr w:type="spellStart"/>
      <w:proofErr w:type="gramStart"/>
      <w:r w:rsidRPr="00B2308C">
        <w:t>Люнье</w:t>
      </w:r>
      <w:proofErr w:type="spellEnd"/>
      <w:r w:rsidRPr="00B2308C">
        <w:t>-По театра</w:t>
      </w:r>
      <w:proofErr w:type="gramEnd"/>
      <w:r w:rsidRPr="00B2308C">
        <w:t xml:space="preserve"> </w:t>
      </w:r>
      <w:proofErr w:type="spellStart"/>
      <w:r w:rsidRPr="00B2308C">
        <w:t>Эвр</w:t>
      </w:r>
      <w:proofErr w:type="spellEnd"/>
      <w:r w:rsidRPr="00B2308C">
        <w:t xml:space="preserve"> в 1893 году. Постановки пьес Х. Ибсена, А. </w:t>
      </w:r>
      <w:proofErr w:type="spellStart"/>
      <w:r w:rsidRPr="00B2308C">
        <w:t>Стринберга</w:t>
      </w:r>
      <w:proofErr w:type="spellEnd"/>
      <w:r w:rsidRPr="00B2308C">
        <w:t xml:space="preserve">, О. Уайльда, А. </w:t>
      </w:r>
      <w:proofErr w:type="spellStart"/>
      <w:r w:rsidRPr="00B2308C">
        <w:t>Жарри</w:t>
      </w:r>
      <w:proofErr w:type="spellEnd"/>
      <w:r w:rsidRPr="00B2308C">
        <w:t xml:space="preserve">. </w:t>
      </w:r>
    </w:p>
    <w:p w:rsidR="00703DF0" w:rsidRPr="00B2308C" w:rsidRDefault="00FE2F8A" w:rsidP="00FE2F8A">
      <w:pPr>
        <w:spacing w:line="360" w:lineRule="auto"/>
        <w:jc w:val="both"/>
      </w:pPr>
      <w:r w:rsidRPr="00B2308C">
        <w:t xml:space="preserve"> </w:t>
      </w:r>
      <w:r w:rsidRPr="00B2308C">
        <w:rPr>
          <w:b/>
        </w:rPr>
        <w:t xml:space="preserve">6. Режиссёрское искусство Гордона </w:t>
      </w:r>
      <w:proofErr w:type="spellStart"/>
      <w:r w:rsidRPr="00B2308C">
        <w:rPr>
          <w:b/>
        </w:rPr>
        <w:t>Крэга</w:t>
      </w:r>
      <w:proofErr w:type="spellEnd"/>
      <w:r w:rsidRPr="00B2308C">
        <w:t xml:space="preserve"> </w:t>
      </w:r>
    </w:p>
    <w:p w:rsidR="00703DF0" w:rsidRPr="00B2308C" w:rsidRDefault="00FE2F8A" w:rsidP="00FE2F8A">
      <w:pPr>
        <w:spacing w:line="360" w:lineRule="auto"/>
        <w:jc w:val="both"/>
      </w:pPr>
      <w:r w:rsidRPr="00B2308C">
        <w:t xml:space="preserve">Гордон </w:t>
      </w:r>
      <w:proofErr w:type="spellStart"/>
      <w:r w:rsidRPr="00B2308C">
        <w:t>Крэг</w:t>
      </w:r>
      <w:proofErr w:type="spellEnd"/>
      <w:r w:rsidRPr="00B2308C">
        <w:t xml:space="preserve"> (1872 - 1966). Постановка оперы «</w:t>
      </w:r>
      <w:proofErr w:type="spellStart"/>
      <w:r w:rsidRPr="00B2308C">
        <w:t>Дидона</w:t>
      </w:r>
      <w:proofErr w:type="spellEnd"/>
      <w:r w:rsidRPr="00B2308C">
        <w:t xml:space="preserve"> и Эней» Г. </w:t>
      </w:r>
      <w:proofErr w:type="spellStart"/>
      <w:r w:rsidRPr="00B2308C">
        <w:t>Пёрселла</w:t>
      </w:r>
      <w:proofErr w:type="spellEnd"/>
      <w:r w:rsidRPr="00B2308C">
        <w:t xml:space="preserve"> в 1890 году. Первый режиссёрский манифест «Искусство театра» (1905). Создание Арены Гольдони во Флоренции. Постановка «Гамлета» в Московском Художественном Театре (1911). </w:t>
      </w:r>
    </w:p>
    <w:p w:rsidR="00703DF0" w:rsidRPr="00B2308C" w:rsidRDefault="00FE2F8A" w:rsidP="00FE2F8A">
      <w:pPr>
        <w:spacing w:line="360" w:lineRule="auto"/>
        <w:jc w:val="both"/>
      </w:pPr>
      <w:r w:rsidRPr="00B2308C">
        <w:rPr>
          <w:b/>
        </w:rPr>
        <w:t>7.</w:t>
      </w:r>
      <w:r w:rsidRPr="00B2308C">
        <w:t xml:space="preserve"> </w:t>
      </w:r>
      <w:r w:rsidRPr="00B2308C">
        <w:rPr>
          <w:b/>
        </w:rPr>
        <w:t>Модерн в театре</w:t>
      </w:r>
      <w:r w:rsidRPr="00B2308C">
        <w:t xml:space="preserve"> </w:t>
      </w:r>
    </w:p>
    <w:p w:rsidR="00703DF0" w:rsidRPr="00B2308C" w:rsidRDefault="00FE2F8A" w:rsidP="00FE2F8A">
      <w:pPr>
        <w:spacing w:line="360" w:lineRule="auto"/>
        <w:jc w:val="both"/>
      </w:pPr>
      <w:r w:rsidRPr="00B2308C">
        <w:t xml:space="preserve">Эстетика модерна: орнаментальность, стилизация, театр в театре. Символизм и модерн: </w:t>
      </w:r>
      <w:proofErr w:type="spellStart"/>
      <w:r w:rsidRPr="00B2308C">
        <w:t>Лой</w:t>
      </w:r>
      <w:proofErr w:type="spellEnd"/>
      <w:r w:rsidRPr="00B2308C">
        <w:t xml:space="preserve"> </w:t>
      </w:r>
      <w:proofErr w:type="spellStart"/>
      <w:r w:rsidRPr="00B2308C">
        <w:t>Фуллер</w:t>
      </w:r>
      <w:proofErr w:type="spellEnd"/>
      <w:r w:rsidRPr="00B2308C">
        <w:t xml:space="preserve"> и Айседора Дункан. Создание Жаком </w:t>
      </w:r>
      <w:proofErr w:type="spellStart"/>
      <w:r w:rsidRPr="00B2308C">
        <w:t>Руше</w:t>
      </w:r>
      <w:proofErr w:type="spellEnd"/>
      <w:r w:rsidRPr="00B2308C">
        <w:t xml:space="preserve"> Театра </w:t>
      </w:r>
      <w:proofErr w:type="spellStart"/>
      <w:r w:rsidRPr="00B2308C">
        <w:t>дез</w:t>
      </w:r>
      <w:proofErr w:type="spellEnd"/>
      <w:r w:rsidRPr="00B2308C">
        <w:t xml:space="preserve"> Ар (1910 - 1913). Эстетика модерна в балетах Михаила Фокина. «</w:t>
      </w:r>
      <w:proofErr w:type="spellStart"/>
      <w:r w:rsidRPr="00B2308C">
        <w:t>Пизанелла</w:t>
      </w:r>
      <w:proofErr w:type="spellEnd"/>
      <w:r w:rsidRPr="00B2308C">
        <w:t xml:space="preserve">» в постановке В.Э. Мейерхольда в парижской труппе Иды Рубинштейн (1913). Тема </w:t>
      </w:r>
      <w:r w:rsidRPr="00B2308C">
        <w:rPr>
          <w:b/>
        </w:rPr>
        <w:t>8. Футуризм в театре</w:t>
      </w:r>
      <w:r w:rsidRPr="00B2308C">
        <w:t xml:space="preserve"> </w:t>
      </w:r>
    </w:p>
    <w:p w:rsidR="00703DF0" w:rsidRPr="00B2308C" w:rsidRDefault="00FE2F8A" w:rsidP="00FE2F8A">
      <w:pPr>
        <w:spacing w:line="360" w:lineRule="auto"/>
        <w:jc w:val="both"/>
      </w:pPr>
      <w:r w:rsidRPr="00B2308C">
        <w:t xml:space="preserve">Театральные манифесты Ф. Т. </w:t>
      </w:r>
      <w:proofErr w:type="spellStart"/>
      <w:r w:rsidRPr="00B2308C">
        <w:t>Маринетти</w:t>
      </w:r>
      <w:proofErr w:type="spellEnd"/>
      <w:r w:rsidRPr="00B2308C">
        <w:t xml:space="preserve">. Сценические опыты Д. </w:t>
      </w:r>
      <w:bookmarkStart w:id="0" w:name="_GoBack"/>
      <w:r w:rsidRPr="00B2308C">
        <w:t>Балл</w:t>
      </w:r>
      <w:bookmarkEnd w:id="0"/>
      <w:r w:rsidRPr="00B2308C">
        <w:t xml:space="preserve">а, Ф. </w:t>
      </w:r>
      <w:proofErr w:type="spellStart"/>
      <w:r w:rsidRPr="00B2308C">
        <w:t>Деперо</w:t>
      </w:r>
      <w:proofErr w:type="spellEnd"/>
      <w:r w:rsidRPr="00B2308C">
        <w:t xml:space="preserve">, Э. </w:t>
      </w:r>
      <w:proofErr w:type="spellStart"/>
      <w:r w:rsidRPr="00B2308C">
        <w:t>Прамполини</w:t>
      </w:r>
      <w:proofErr w:type="spellEnd"/>
      <w:r w:rsidRPr="00B2308C">
        <w:t xml:space="preserve">. Спектакль «Фейерверк» И. Стравинского (1917). Первый в мире Футуристов театр (1913) в Санкт-Петербурге: «Победа над солнцем» и «Владимир Маяковский». </w:t>
      </w:r>
    </w:p>
    <w:p w:rsidR="00703DF0" w:rsidRPr="00B2308C" w:rsidRDefault="00FE2F8A" w:rsidP="00FE2F8A">
      <w:pPr>
        <w:spacing w:line="360" w:lineRule="auto"/>
        <w:jc w:val="both"/>
      </w:pPr>
      <w:r w:rsidRPr="00B2308C">
        <w:rPr>
          <w:b/>
        </w:rPr>
        <w:t xml:space="preserve"> 9. Режиссерское искусство Жака </w:t>
      </w:r>
      <w:proofErr w:type="spellStart"/>
      <w:r w:rsidRPr="00B2308C">
        <w:rPr>
          <w:b/>
        </w:rPr>
        <w:t>Копо</w:t>
      </w:r>
      <w:proofErr w:type="spellEnd"/>
      <w:r w:rsidRPr="00B2308C">
        <w:t xml:space="preserve"> </w:t>
      </w:r>
    </w:p>
    <w:p w:rsidR="00703DF0" w:rsidRPr="00B2308C" w:rsidRDefault="00FE2F8A" w:rsidP="00FE2F8A">
      <w:pPr>
        <w:spacing w:line="360" w:lineRule="auto"/>
        <w:jc w:val="both"/>
      </w:pPr>
      <w:r w:rsidRPr="00B2308C">
        <w:t xml:space="preserve">Создание Жаком </w:t>
      </w:r>
      <w:proofErr w:type="spellStart"/>
      <w:r w:rsidRPr="00B2308C">
        <w:t>Копо</w:t>
      </w:r>
      <w:proofErr w:type="spellEnd"/>
      <w:r w:rsidRPr="00B2308C">
        <w:t xml:space="preserve"> (1879 - 1949) театра </w:t>
      </w:r>
      <w:proofErr w:type="spellStart"/>
      <w:r w:rsidRPr="00B2308C">
        <w:t>Вьё-Коломбье</w:t>
      </w:r>
      <w:proofErr w:type="spellEnd"/>
      <w:r w:rsidRPr="00B2308C">
        <w:t xml:space="preserve"> (1913). Спектакли «Скупой» Мольера, «Двенадцатая ночь» Шекспира. Американские сезоны театра. Возобновление деятельности в Париже (1920 - 1924): «Плутни </w:t>
      </w:r>
      <w:proofErr w:type="spellStart"/>
      <w:r w:rsidRPr="00B2308C">
        <w:t>Скапена</w:t>
      </w:r>
      <w:proofErr w:type="spellEnd"/>
      <w:r w:rsidRPr="00B2308C">
        <w:t xml:space="preserve">», «Мизантроп» Мольера. Актёрское искусство Ш. </w:t>
      </w:r>
      <w:proofErr w:type="spellStart"/>
      <w:r w:rsidRPr="00B2308C">
        <w:t>Дюллена</w:t>
      </w:r>
      <w:proofErr w:type="spellEnd"/>
      <w:r w:rsidRPr="00B2308C">
        <w:t xml:space="preserve">, Л. </w:t>
      </w:r>
      <w:proofErr w:type="spellStart"/>
      <w:r w:rsidRPr="00B2308C">
        <w:t>Жуве</w:t>
      </w:r>
      <w:proofErr w:type="spellEnd"/>
      <w:r w:rsidRPr="00B2308C">
        <w:t xml:space="preserve">, Ж. </w:t>
      </w:r>
      <w:proofErr w:type="spellStart"/>
      <w:r w:rsidRPr="00B2308C">
        <w:t>Копо</w:t>
      </w:r>
      <w:proofErr w:type="spellEnd"/>
      <w:r w:rsidRPr="00B2308C">
        <w:t xml:space="preserve">. Спектакль «Царь Эдип» И. Стравинского в Гранд Опера (1933). Спектакли </w:t>
      </w:r>
      <w:proofErr w:type="spellStart"/>
      <w:r w:rsidRPr="00B2308C">
        <w:t>Копо</w:t>
      </w:r>
      <w:proofErr w:type="spellEnd"/>
      <w:r w:rsidRPr="00B2308C">
        <w:t xml:space="preserve"> в </w:t>
      </w:r>
      <w:proofErr w:type="spellStart"/>
      <w:r w:rsidRPr="00B2308C">
        <w:t>Комеди</w:t>
      </w:r>
      <w:proofErr w:type="spellEnd"/>
      <w:r w:rsidRPr="00B2308C">
        <w:t xml:space="preserve"> </w:t>
      </w:r>
      <w:proofErr w:type="spellStart"/>
      <w:r w:rsidRPr="00B2308C">
        <w:t>Франсез</w:t>
      </w:r>
      <w:proofErr w:type="spellEnd"/>
      <w:r w:rsidRPr="00B2308C">
        <w:t xml:space="preserve"> (1936 - 1940</w:t>
      </w:r>
      <w:r w:rsidR="00703DF0" w:rsidRPr="00B2308C">
        <w:t xml:space="preserve">). </w:t>
      </w:r>
    </w:p>
    <w:p w:rsidR="00703DF0" w:rsidRPr="00B2308C" w:rsidRDefault="00FE2F8A" w:rsidP="00FE2F8A">
      <w:pPr>
        <w:spacing w:line="360" w:lineRule="auto"/>
        <w:jc w:val="both"/>
      </w:pPr>
      <w:r w:rsidRPr="00B2308C">
        <w:t xml:space="preserve"> </w:t>
      </w:r>
      <w:r w:rsidRPr="00B2308C">
        <w:rPr>
          <w:b/>
        </w:rPr>
        <w:t xml:space="preserve">10. «Картель четырех»: Шарль </w:t>
      </w:r>
      <w:proofErr w:type="spellStart"/>
      <w:r w:rsidRPr="00B2308C">
        <w:rPr>
          <w:b/>
        </w:rPr>
        <w:t>Дюллен</w:t>
      </w:r>
      <w:proofErr w:type="spellEnd"/>
      <w:r w:rsidRPr="00B2308C">
        <w:rPr>
          <w:b/>
        </w:rPr>
        <w:t xml:space="preserve">, Луи </w:t>
      </w:r>
      <w:proofErr w:type="spellStart"/>
      <w:r w:rsidRPr="00B2308C">
        <w:rPr>
          <w:b/>
        </w:rPr>
        <w:t>Жуве</w:t>
      </w:r>
      <w:proofErr w:type="spellEnd"/>
      <w:r w:rsidRPr="00B2308C">
        <w:t xml:space="preserve"> </w:t>
      </w:r>
    </w:p>
    <w:p w:rsidR="00703DF0" w:rsidRPr="00B2308C" w:rsidRDefault="00FE2F8A" w:rsidP="00FE2F8A">
      <w:pPr>
        <w:spacing w:line="360" w:lineRule="auto"/>
        <w:jc w:val="both"/>
      </w:pPr>
      <w:r w:rsidRPr="00B2308C">
        <w:t xml:space="preserve">Создание режиссёрского объединения Картель четырёх в 1927 году. Режиссёрская деятельность Шарля </w:t>
      </w:r>
      <w:proofErr w:type="spellStart"/>
      <w:r w:rsidRPr="00B2308C">
        <w:t>Дюллена</w:t>
      </w:r>
      <w:proofErr w:type="spellEnd"/>
      <w:r w:rsidRPr="00B2308C">
        <w:t xml:space="preserve"> (1885 - 1949). Театр Ателье (1922 - 1940). Спектакли «</w:t>
      </w:r>
      <w:proofErr w:type="spellStart"/>
      <w:r w:rsidRPr="00B2308C">
        <w:t>Вольпоне</w:t>
      </w:r>
      <w:proofErr w:type="spellEnd"/>
      <w:r w:rsidRPr="00B2308C">
        <w:t xml:space="preserve">» Бена Джонсона (1928), «Земля кругла» А. </w:t>
      </w:r>
      <w:proofErr w:type="spellStart"/>
      <w:r w:rsidRPr="00B2308C">
        <w:t>Салакру</w:t>
      </w:r>
      <w:proofErr w:type="spellEnd"/>
      <w:r w:rsidRPr="00B2308C">
        <w:t xml:space="preserve"> (1938). Создание театральной школы при театре. Спектакль «Мухи» Ж.П. Сартра в Театре де ля Сите (1943). Режиссёрская деятельность Луи </w:t>
      </w:r>
      <w:proofErr w:type="spellStart"/>
      <w:r w:rsidRPr="00B2308C">
        <w:t>Жуве</w:t>
      </w:r>
      <w:proofErr w:type="spellEnd"/>
      <w:r w:rsidRPr="00B2308C">
        <w:t xml:space="preserve"> (1887 - 1951). Театры </w:t>
      </w:r>
      <w:proofErr w:type="spellStart"/>
      <w:r w:rsidRPr="00B2308C">
        <w:t>Комеди</w:t>
      </w:r>
      <w:proofErr w:type="spellEnd"/>
      <w:r w:rsidRPr="00B2308C">
        <w:t xml:space="preserve"> де </w:t>
      </w:r>
      <w:proofErr w:type="spellStart"/>
      <w:r w:rsidRPr="00B2308C">
        <w:t>Шанз</w:t>
      </w:r>
      <w:proofErr w:type="spellEnd"/>
      <w:r w:rsidRPr="00B2308C">
        <w:t xml:space="preserve"> </w:t>
      </w:r>
      <w:proofErr w:type="spellStart"/>
      <w:r w:rsidRPr="00B2308C">
        <w:t>Элизе</w:t>
      </w:r>
      <w:proofErr w:type="spellEnd"/>
      <w:r w:rsidRPr="00B2308C">
        <w:t xml:space="preserve"> (1922 - 1934), </w:t>
      </w:r>
      <w:proofErr w:type="spellStart"/>
      <w:r w:rsidRPr="00B2308C">
        <w:t>Атеней</w:t>
      </w:r>
      <w:proofErr w:type="spellEnd"/>
      <w:r w:rsidRPr="00B2308C">
        <w:t xml:space="preserve"> (с 1934 года). Постановки пьес А. </w:t>
      </w:r>
      <w:proofErr w:type="spellStart"/>
      <w:r w:rsidRPr="00B2308C">
        <w:t>Жироду</w:t>
      </w:r>
      <w:proofErr w:type="spellEnd"/>
      <w:r w:rsidRPr="00B2308C">
        <w:t xml:space="preserve"> «Зигфрид» (1928), «Троянской войны не будет» (1935), «Электра» (1937), «Безумная из </w:t>
      </w:r>
      <w:proofErr w:type="spellStart"/>
      <w:r w:rsidRPr="00B2308C">
        <w:t>Шайо</w:t>
      </w:r>
      <w:proofErr w:type="spellEnd"/>
      <w:r w:rsidRPr="00B2308C">
        <w:t xml:space="preserve">» (1945); пьес Мольера «Школа жён» (1936), «Дон Жуан» (1945). </w:t>
      </w:r>
    </w:p>
    <w:p w:rsidR="00703DF0" w:rsidRPr="00B2308C" w:rsidRDefault="00FE2F8A" w:rsidP="00FE2F8A">
      <w:pPr>
        <w:spacing w:line="360" w:lineRule="auto"/>
        <w:jc w:val="both"/>
      </w:pPr>
      <w:r w:rsidRPr="00B2308C">
        <w:rPr>
          <w:b/>
        </w:rPr>
        <w:t>11. «Картель четырех»:</w:t>
      </w:r>
      <w:r w:rsidRPr="00B2308C">
        <w:t xml:space="preserve"> Гастон Бати, Жорж </w:t>
      </w:r>
      <w:proofErr w:type="spellStart"/>
      <w:r w:rsidRPr="00B2308C">
        <w:t>Питоев</w:t>
      </w:r>
      <w:proofErr w:type="spellEnd"/>
      <w:r w:rsidRPr="00B2308C">
        <w:t xml:space="preserve"> Режиссёрская деятельность Гастона Бати (1885 - 1952). Театры Химера (1921 - 1923), </w:t>
      </w:r>
      <w:proofErr w:type="spellStart"/>
      <w:r w:rsidRPr="00B2308C">
        <w:t>Студиа</w:t>
      </w:r>
      <w:proofErr w:type="spellEnd"/>
      <w:r w:rsidRPr="00B2308C">
        <w:t xml:space="preserve"> де </w:t>
      </w:r>
      <w:proofErr w:type="spellStart"/>
      <w:r w:rsidRPr="00B2308C">
        <w:t>Шанз</w:t>
      </w:r>
      <w:proofErr w:type="spellEnd"/>
      <w:r w:rsidRPr="00B2308C">
        <w:t xml:space="preserve"> </w:t>
      </w:r>
      <w:proofErr w:type="spellStart"/>
      <w:r w:rsidRPr="00B2308C">
        <w:t>Элизе</w:t>
      </w:r>
      <w:proofErr w:type="spellEnd"/>
      <w:r w:rsidRPr="00B2308C">
        <w:t xml:space="preserve"> (1924 - 1930), </w:t>
      </w:r>
      <w:proofErr w:type="spellStart"/>
      <w:r w:rsidRPr="00B2308C">
        <w:t>Монпарнас</w:t>
      </w:r>
      <w:proofErr w:type="spellEnd"/>
      <w:r w:rsidRPr="00B2308C">
        <w:t xml:space="preserve"> (с 1930 года). Статьи и манифесты («Маска и кадило», 1926). Спектакли «</w:t>
      </w:r>
      <w:proofErr w:type="spellStart"/>
      <w:r w:rsidRPr="00B2308C">
        <w:t>Трёхгрошовая</w:t>
      </w:r>
      <w:proofErr w:type="spellEnd"/>
      <w:r w:rsidRPr="00B2308C">
        <w:t xml:space="preserve"> опера» Б. Брехта, «Преступление и наказание» Ф. Достоевского, «Мадам </w:t>
      </w:r>
      <w:proofErr w:type="spellStart"/>
      <w:r w:rsidRPr="00B2308C">
        <w:t>Бовари</w:t>
      </w:r>
      <w:proofErr w:type="spellEnd"/>
      <w:r w:rsidRPr="00B2308C">
        <w:t xml:space="preserve">» Г. Флобера. Режиссёрская деятельность Жоржа </w:t>
      </w:r>
      <w:proofErr w:type="spellStart"/>
      <w:r w:rsidRPr="00B2308C">
        <w:t>Питоева</w:t>
      </w:r>
      <w:proofErr w:type="spellEnd"/>
      <w:r w:rsidRPr="00B2308C">
        <w:t xml:space="preserve"> (1884 - 1939). Русский период (1908 - 1914), швейцарский период (1915 - 1922). Работа в Театре де </w:t>
      </w:r>
      <w:proofErr w:type="spellStart"/>
      <w:r w:rsidRPr="00B2308C">
        <w:t>Шанз</w:t>
      </w:r>
      <w:proofErr w:type="spellEnd"/>
      <w:r w:rsidRPr="00B2308C">
        <w:t xml:space="preserve"> </w:t>
      </w:r>
      <w:proofErr w:type="spellStart"/>
      <w:r w:rsidRPr="00B2308C">
        <w:t>Элизе</w:t>
      </w:r>
      <w:proofErr w:type="spellEnd"/>
      <w:r w:rsidRPr="00B2308C">
        <w:t xml:space="preserve"> (с 1922 года). Чеховские спектакли «Дядя Ваня», «Чайка», «Три сестры». Первые постановки пьес Л. Пиранделло и Ж. </w:t>
      </w:r>
      <w:proofErr w:type="spellStart"/>
      <w:r w:rsidRPr="00B2308C">
        <w:t>Ануя</w:t>
      </w:r>
      <w:proofErr w:type="spellEnd"/>
      <w:r w:rsidRPr="00B2308C">
        <w:t xml:space="preserve">. Актёрское искусство Людмилы и Жоржа </w:t>
      </w:r>
      <w:proofErr w:type="spellStart"/>
      <w:r w:rsidRPr="00B2308C">
        <w:t>Питоевых</w:t>
      </w:r>
      <w:proofErr w:type="spellEnd"/>
      <w:r w:rsidRPr="00B2308C">
        <w:t xml:space="preserve">. </w:t>
      </w:r>
      <w:proofErr w:type="spellStart"/>
      <w:r w:rsidRPr="00B2308C">
        <w:t>Питоев</w:t>
      </w:r>
      <w:proofErr w:type="spellEnd"/>
      <w:r w:rsidRPr="00B2308C">
        <w:t xml:space="preserve"> – Гамлет. </w:t>
      </w:r>
    </w:p>
    <w:p w:rsidR="00703DF0" w:rsidRPr="00B2308C" w:rsidRDefault="00FE2F8A" w:rsidP="00FE2F8A">
      <w:pPr>
        <w:spacing w:line="360" w:lineRule="auto"/>
        <w:jc w:val="both"/>
      </w:pPr>
      <w:r w:rsidRPr="00B2308C">
        <w:rPr>
          <w:b/>
        </w:rPr>
        <w:t>12. Сюрреализм в театре</w:t>
      </w:r>
      <w:r w:rsidRPr="00B2308C">
        <w:t xml:space="preserve"> </w:t>
      </w:r>
    </w:p>
    <w:p w:rsidR="00703DF0" w:rsidRPr="00B2308C" w:rsidRDefault="00FE2F8A" w:rsidP="00FE2F8A">
      <w:pPr>
        <w:spacing w:line="360" w:lineRule="auto"/>
        <w:jc w:val="both"/>
      </w:pPr>
      <w:r w:rsidRPr="00B2308C">
        <w:t xml:space="preserve">Театральная деятельность Жана Кокто, Ивана Голля. Создание </w:t>
      </w:r>
      <w:proofErr w:type="spellStart"/>
      <w:r w:rsidRPr="00B2308C">
        <w:t>Антоненом</w:t>
      </w:r>
      <w:proofErr w:type="spellEnd"/>
      <w:r w:rsidRPr="00B2308C">
        <w:t xml:space="preserve"> </w:t>
      </w:r>
      <w:proofErr w:type="spellStart"/>
      <w:r w:rsidRPr="00B2308C">
        <w:t>Арто</w:t>
      </w:r>
      <w:proofErr w:type="spellEnd"/>
      <w:r w:rsidRPr="00B2308C">
        <w:t xml:space="preserve"> Театра Альфред </w:t>
      </w:r>
      <w:proofErr w:type="spellStart"/>
      <w:r w:rsidRPr="00B2308C">
        <w:t>Жарри</w:t>
      </w:r>
      <w:proofErr w:type="spellEnd"/>
      <w:r w:rsidRPr="00B2308C">
        <w:t xml:space="preserve"> (1928 - 1930). Книга </w:t>
      </w:r>
      <w:proofErr w:type="spellStart"/>
      <w:r w:rsidRPr="00B2308C">
        <w:t>Арто</w:t>
      </w:r>
      <w:proofErr w:type="spellEnd"/>
      <w:r w:rsidRPr="00B2308C">
        <w:t xml:space="preserve"> «Театр и его Двойник». Сюрреалистическая эстетика в </w:t>
      </w:r>
      <w:proofErr w:type="spellStart"/>
      <w:r w:rsidRPr="00B2308C">
        <w:t>дягилевских</w:t>
      </w:r>
      <w:proofErr w:type="spellEnd"/>
      <w:r w:rsidRPr="00B2308C">
        <w:t xml:space="preserve"> балетах «Голубой экспресс», «Ромео и Джульетта». Балеты Жана </w:t>
      </w:r>
      <w:proofErr w:type="spellStart"/>
      <w:r w:rsidRPr="00B2308C">
        <w:t>Бёрлина</w:t>
      </w:r>
      <w:proofErr w:type="spellEnd"/>
      <w:r w:rsidRPr="00B2308C">
        <w:t xml:space="preserve"> в Шведском балете в Париже. </w:t>
      </w:r>
    </w:p>
    <w:p w:rsidR="00703DF0" w:rsidRPr="00B2308C" w:rsidRDefault="00FE2F8A" w:rsidP="00FE2F8A">
      <w:pPr>
        <w:spacing w:line="360" w:lineRule="auto"/>
        <w:jc w:val="both"/>
      </w:pPr>
      <w:r w:rsidRPr="00B2308C">
        <w:rPr>
          <w:b/>
        </w:rPr>
        <w:t xml:space="preserve">13. Режиссерское искусство Макса </w:t>
      </w:r>
      <w:proofErr w:type="spellStart"/>
      <w:r w:rsidRPr="00B2308C">
        <w:rPr>
          <w:b/>
        </w:rPr>
        <w:t>Рейнхардта</w:t>
      </w:r>
      <w:proofErr w:type="spellEnd"/>
      <w:r w:rsidRPr="00B2308C">
        <w:t xml:space="preserve"> </w:t>
      </w:r>
    </w:p>
    <w:p w:rsidR="00703DF0" w:rsidRPr="00B2308C" w:rsidRDefault="00FE2F8A" w:rsidP="00FE2F8A">
      <w:pPr>
        <w:spacing w:line="360" w:lineRule="auto"/>
        <w:jc w:val="both"/>
      </w:pPr>
      <w:r w:rsidRPr="00B2308C">
        <w:t xml:space="preserve">Режиссёрская деятельность Макса </w:t>
      </w:r>
      <w:proofErr w:type="spellStart"/>
      <w:r w:rsidRPr="00B2308C">
        <w:t>Рейнхардта</w:t>
      </w:r>
      <w:proofErr w:type="spellEnd"/>
      <w:r w:rsidRPr="00B2308C">
        <w:t xml:space="preserve"> (1837 - 1943). Спектакль «Сон в летнюю ночь» в </w:t>
      </w:r>
      <w:proofErr w:type="spellStart"/>
      <w:r w:rsidRPr="00B2308C">
        <w:t>Дойчетеатре</w:t>
      </w:r>
      <w:proofErr w:type="spellEnd"/>
      <w:r w:rsidRPr="00B2308C">
        <w:t xml:space="preserve"> (1905). Экспрессионистическая эстетика в спектаклях «Ромео и Джульетта», «Разбойники», «Гамлет», «Царь Эдип» (1907 - 1910). </w:t>
      </w:r>
    </w:p>
    <w:p w:rsidR="00703DF0" w:rsidRPr="00B2308C" w:rsidRDefault="00FE2F8A" w:rsidP="00FE2F8A">
      <w:pPr>
        <w:spacing w:line="360" w:lineRule="auto"/>
        <w:jc w:val="both"/>
      </w:pPr>
      <w:r w:rsidRPr="00B2308C">
        <w:t xml:space="preserve"> </w:t>
      </w:r>
      <w:r w:rsidRPr="00B2308C">
        <w:rPr>
          <w:b/>
        </w:rPr>
        <w:t>14. Экспрессионизм в театре.</w:t>
      </w:r>
      <w:r w:rsidRPr="00B2308C">
        <w:t xml:space="preserve"> </w:t>
      </w:r>
    </w:p>
    <w:p w:rsidR="00703DF0" w:rsidRPr="00B2308C" w:rsidRDefault="00FE2F8A" w:rsidP="00FE2F8A">
      <w:pPr>
        <w:spacing w:line="360" w:lineRule="auto"/>
        <w:jc w:val="both"/>
      </w:pPr>
      <w:r w:rsidRPr="00B2308C">
        <w:t xml:space="preserve">Л. </w:t>
      </w:r>
      <w:proofErr w:type="spellStart"/>
      <w:r w:rsidRPr="00B2308C">
        <w:t>Йесснер</w:t>
      </w:r>
      <w:proofErr w:type="spellEnd"/>
      <w:r w:rsidRPr="00B2308C">
        <w:t xml:space="preserve">. Э. </w:t>
      </w:r>
      <w:proofErr w:type="spellStart"/>
      <w:r w:rsidRPr="00B2308C">
        <w:t>Пискатор</w:t>
      </w:r>
      <w:proofErr w:type="spellEnd"/>
      <w:r w:rsidRPr="00B2308C">
        <w:t xml:space="preserve"> Трагическое мироощущение в экспрессионизме: цикличность цивилизаций, «драма крика», хаос сознания. Спектакли Леопольда </w:t>
      </w:r>
      <w:proofErr w:type="spellStart"/>
      <w:r w:rsidRPr="00B2308C">
        <w:t>Йеснера</w:t>
      </w:r>
      <w:proofErr w:type="spellEnd"/>
      <w:r w:rsidRPr="00B2308C">
        <w:t xml:space="preserve"> (1878 - 1945) в берлинском </w:t>
      </w:r>
      <w:proofErr w:type="spellStart"/>
      <w:r w:rsidRPr="00B2308C">
        <w:t>Штатстеатре</w:t>
      </w:r>
      <w:proofErr w:type="spellEnd"/>
      <w:r w:rsidRPr="00B2308C">
        <w:t xml:space="preserve">: «Вильгельм Телль» (1919), «Ричард III» (1920), «Гамлет» (1926). Актёрское искусство Фрица </w:t>
      </w:r>
      <w:proofErr w:type="spellStart"/>
      <w:r w:rsidRPr="00B2308C">
        <w:t>Кортнера</w:t>
      </w:r>
      <w:proofErr w:type="spellEnd"/>
      <w:r w:rsidRPr="00B2308C">
        <w:t xml:space="preserve">. Режиссёрская деятельность Эрвина </w:t>
      </w:r>
      <w:proofErr w:type="spellStart"/>
      <w:r w:rsidRPr="00B2308C">
        <w:t>Пискатора</w:t>
      </w:r>
      <w:proofErr w:type="spellEnd"/>
      <w:r w:rsidRPr="00B2308C">
        <w:t xml:space="preserve"> (1893 - 1966). Спектакли берлинского </w:t>
      </w:r>
      <w:proofErr w:type="spellStart"/>
      <w:r w:rsidRPr="00B2308C">
        <w:t>Фольксбюне</w:t>
      </w:r>
      <w:proofErr w:type="spellEnd"/>
      <w:r w:rsidRPr="00B2308C">
        <w:t xml:space="preserve"> «Знамёна», «Бурный поток», «Вопреки всему» (1924 - 1927). Соединение принципов театра и кино, публицистичность. Спектакль «</w:t>
      </w:r>
      <w:proofErr w:type="gramStart"/>
      <w:r w:rsidRPr="00B2308C">
        <w:t>Гоп-ля</w:t>
      </w:r>
      <w:proofErr w:type="gramEnd"/>
      <w:r w:rsidRPr="00B2308C">
        <w:t>, мы живём!» п</w:t>
      </w:r>
      <w:r w:rsidR="00703DF0" w:rsidRPr="00B2308C">
        <w:t xml:space="preserve">о пьесе Э. </w:t>
      </w:r>
      <w:proofErr w:type="spellStart"/>
      <w:r w:rsidR="00703DF0" w:rsidRPr="00B2308C">
        <w:t>Толлера</w:t>
      </w:r>
      <w:proofErr w:type="spellEnd"/>
      <w:r w:rsidR="00703DF0" w:rsidRPr="00B2308C">
        <w:t xml:space="preserve"> (1927). </w:t>
      </w:r>
    </w:p>
    <w:p w:rsidR="00703DF0" w:rsidRPr="00B2308C" w:rsidRDefault="00FE2F8A" w:rsidP="00FE2F8A">
      <w:pPr>
        <w:spacing w:line="360" w:lineRule="auto"/>
        <w:jc w:val="both"/>
      </w:pPr>
      <w:r w:rsidRPr="00B2308C">
        <w:rPr>
          <w:b/>
        </w:rPr>
        <w:t xml:space="preserve">15. Режиссерское искусство </w:t>
      </w:r>
      <w:proofErr w:type="spellStart"/>
      <w:r w:rsidRPr="00B2308C">
        <w:rPr>
          <w:b/>
        </w:rPr>
        <w:t>Бертольта</w:t>
      </w:r>
      <w:proofErr w:type="spellEnd"/>
      <w:r w:rsidRPr="00B2308C">
        <w:rPr>
          <w:b/>
        </w:rPr>
        <w:t xml:space="preserve"> Брехта</w:t>
      </w:r>
      <w:r w:rsidRPr="00B2308C">
        <w:t xml:space="preserve"> </w:t>
      </w:r>
    </w:p>
    <w:p w:rsidR="00703DF0" w:rsidRPr="00B2308C" w:rsidRDefault="00FE2F8A" w:rsidP="00FE2F8A">
      <w:pPr>
        <w:spacing w:line="360" w:lineRule="auto"/>
        <w:jc w:val="both"/>
      </w:pPr>
      <w:r w:rsidRPr="00B2308C">
        <w:t>Бертольд Брехт (1898 - 1956) – драматург, режиссёр, теоретик театра и искусства. Теория эпического театра. Спектакли «Жизнь Эдуарда II английского» (Мюнхен, 1924), «Что тот солдат, что этот» (</w:t>
      </w:r>
      <w:proofErr w:type="spellStart"/>
      <w:r w:rsidRPr="00B2308C">
        <w:t>Штатстеатр</w:t>
      </w:r>
      <w:proofErr w:type="spellEnd"/>
      <w:r w:rsidRPr="00B2308C">
        <w:t>, 1931), «Мать» М. Горького (</w:t>
      </w:r>
      <w:proofErr w:type="spellStart"/>
      <w:r w:rsidRPr="00B2308C">
        <w:t>Шифбауэрдам</w:t>
      </w:r>
      <w:proofErr w:type="spellEnd"/>
      <w:r w:rsidRPr="00B2308C">
        <w:t xml:space="preserve">, 1932). Создание </w:t>
      </w:r>
      <w:proofErr w:type="spellStart"/>
      <w:r w:rsidRPr="00B2308C">
        <w:t>Берлинер</w:t>
      </w:r>
      <w:proofErr w:type="spellEnd"/>
      <w:r w:rsidRPr="00B2308C">
        <w:t xml:space="preserve"> Ансамбля в 1949 году. Актёрское искусство Елены </w:t>
      </w:r>
      <w:proofErr w:type="spellStart"/>
      <w:r w:rsidRPr="00B2308C">
        <w:t>Вайгель</w:t>
      </w:r>
      <w:proofErr w:type="spellEnd"/>
      <w:r w:rsidRPr="00B2308C">
        <w:t xml:space="preserve"> и Эрнста Буша. </w:t>
      </w:r>
    </w:p>
    <w:p w:rsidR="00703DF0" w:rsidRPr="00B2308C" w:rsidRDefault="00FE2F8A" w:rsidP="00FE2F8A">
      <w:pPr>
        <w:spacing w:line="360" w:lineRule="auto"/>
        <w:jc w:val="both"/>
      </w:pPr>
      <w:r w:rsidRPr="00B2308C">
        <w:rPr>
          <w:b/>
        </w:rPr>
        <w:t>16. Экзистенциализм в драматургии и театре</w:t>
      </w:r>
      <w:r w:rsidRPr="00B2308C">
        <w:t xml:space="preserve"> </w:t>
      </w:r>
    </w:p>
    <w:p w:rsidR="00703DF0" w:rsidRPr="00B2308C" w:rsidRDefault="00FE2F8A" w:rsidP="00FE2F8A">
      <w:pPr>
        <w:spacing w:line="360" w:lineRule="auto"/>
        <w:jc w:val="both"/>
      </w:pPr>
      <w:r w:rsidRPr="00B2308C">
        <w:t xml:space="preserve">Драматургия Ж.П. Сартра и Альбера Камю: абсурдный человек, пограничная ситуация, свобода выбора. Экзистенциальные мотивы в спектаклях Ж. </w:t>
      </w:r>
      <w:proofErr w:type="spellStart"/>
      <w:r w:rsidRPr="00B2308C">
        <w:t>Вилара</w:t>
      </w:r>
      <w:proofErr w:type="spellEnd"/>
      <w:r w:rsidRPr="00B2308C">
        <w:t xml:space="preserve"> («Дон Жуан»</w:t>
      </w:r>
      <w:r w:rsidR="00703DF0" w:rsidRPr="00B2308C">
        <w:t xml:space="preserve">) и Ж. Л. </w:t>
      </w:r>
      <w:proofErr w:type="spellStart"/>
      <w:r w:rsidR="00703DF0" w:rsidRPr="00B2308C">
        <w:t>Барро</w:t>
      </w:r>
      <w:proofErr w:type="spellEnd"/>
      <w:r w:rsidR="00703DF0" w:rsidRPr="00B2308C">
        <w:t xml:space="preserve"> («Гамлет»). </w:t>
      </w:r>
      <w:r w:rsidRPr="00B2308C">
        <w:t xml:space="preserve"> </w:t>
      </w:r>
    </w:p>
    <w:p w:rsidR="00703DF0" w:rsidRPr="00B2308C" w:rsidRDefault="00FE2F8A" w:rsidP="00FE2F8A">
      <w:pPr>
        <w:spacing w:line="360" w:lineRule="auto"/>
        <w:jc w:val="both"/>
      </w:pPr>
      <w:r w:rsidRPr="00B2308C">
        <w:rPr>
          <w:b/>
        </w:rPr>
        <w:t xml:space="preserve">17. </w:t>
      </w:r>
      <w:proofErr w:type="spellStart"/>
      <w:r w:rsidRPr="00B2308C">
        <w:rPr>
          <w:b/>
        </w:rPr>
        <w:t>Абсурдизм</w:t>
      </w:r>
      <w:proofErr w:type="spellEnd"/>
      <w:r w:rsidRPr="00B2308C">
        <w:rPr>
          <w:b/>
        </w:rPr>
        <w:t xml:space="preserve"> в драматургии и театре</w:t>
      </w:r>
      <w:r w:rsidRPr="00B2308C">
        <w:t xml:space="preserve"> </w:t>
      </w:r>
    </w:p>
    <w:p w:rsidR="00703DF0" w:rsidRPr="00B2308C" w:rsidRDefault="00FE2F8A" w:rsidP="00FE2F8A">
      <w:pPr>
        <w:spacing w:line="360" w:lineRule="auto"/>
        <w:jc w:val="both"/>
      </w:pPr>
      <w:r w:rsidRPr="00B2308C">
        <w:t xml:space="preserve">Драматургия Э. Ионеско, С. Беккета, Ж. Жене. Спектакли Роже </w:t>
      </w:r>
      <w:proofErr w:type="spellStart"/>
      <w:r w:rsidRPr="00B2308C">
        <w:t>Блена</w:t>
      </w:r>
      <w:proofErr w:type="spellEnd"/>
      <w:r w:rsidRPr="00B2308C">
        <w:t xml:space="preserve"> (1907 - 1984) «В ожидании </w:t>
      </w:r>
      <w:proofErr w:type="spellStart"/>
      <w:r w:rsidRPr="00B2308C">
        <w:t>Годо</w:t>
      </w:r>
      <w:proofErr w:type="spellEnd"/>
      <w:r w:rsidRPr="00B2308C">
        <w:t>» (1935), «Счастливые дни» (1963), «Ширмы» (1966), спектакль Ж.</w:t>
      </w:r>
      <w:r w:rsidR="00703DF0" w:rsidRPr="00B2308C">
        <w:t xml:space="preserve">Л. </w:t>
      </w:r>
      <w:proofErr w:type="spellStart"/>
      <w:r w:rsidR="00703DF0" w:rsidRPr="00B2308C">
        <w:t>Барро</w:t>
      </w:r>
      <w:proofErr w:type="spellEnd"/>
      <w:r w:rsidR="00703DF0" w:rsidRPr="00B2308C">
        <w:t xml:space="preserve"> «Носороги» (1960). </w:t>
      </w:r>
      <w:r w:rsidRPr="00B2308C">
        <w:t xml:space="preserve"> </w:t>
      </w:r>
    </w:p>
    <w:p w:rsidR="00703DF0" w:rsidRPr="00B2308C" w:rsidRDefault="00FE2F8A" w:rsidP="00FE2F8A">
      <w:pPr>
        <w:spacing w:line="360" w:lineRule="auto"/>
        <w:jc w:val="both"/>
      </w:pPr>
      <w:r w:rsidRPr="00B2308C">
        <w:rPr>
          <w:b/>
        </w:rPr>
        <w:t xml:space="preserve">18. Режиссерское искусство Жана </w:t>
      </w:r>
      <w:proofErr w:type="spellStart"/>
      <w:r w:rsidRPr="00B2308C">
        <w:rPr>
          <w:b/>
        </w:rPr>
        <w:t>Вилара</w:t>
      </w:r>
      <w:proofErr w:type="spellEnd"/>
      <w:r w:rsidRPr="00B2308C">
        <w:t xml:space="preserve"> </w:t>
      </w:r>
    </w:p>
    <w:p w:rsidR="00703DF0" w:rsidRPr="00B2308C" w:rsidRDefault="00FE2F8A" w:rsidP="00FE2F8A">
      <w:pPr>
        <w:spacing w:line="360" w:lineRule="auto"/>
        <w:jc w:val="both"/>
      </w:pPr>
      <w:r w:rsidRPr="00B2308C">
        <w:t xml:space="preserve">Жан </w:t>
      </w:r>
      <w:proofErr w:type="spellStart"/>
      <w:r w:rsidRPr="00B2308C">
        <w:t>Вилар</w:t>
      </w:r>
      <w:proofErr w:type="spellEnd"/>
      <w:r w:rsidRPr="00B2308C">
        <w:t xml:space="preserve"> (1917 - 1971). Спектакли «Убийство в соборе» Т.С. Элиота (1945), «Сид» П. Корнеля (1951) с Жераром Филипом. Организация театрального фестиваля в Авиньоне (1947). </w:t>
      </w:r>
      <w:proofErr w:type="spellStart"/>
      <w:r w:rsidRPr="00B2308C">
        <w:t>Вилар</w:t>
      </w:r>
      <w:proofErr w:type="spellEnd"/>
      <w:r w:rsidRPr="00B2308C">
        <w:t xml:space="preserve"> во главе Театра </w:t>
      </w:r>
      <w:proofErr w:type="spellStart"/>
      <w:r w:rsidRPr="00B2308C">
        <w:t>Насьональ</w:t>
      </w:r>
      <w:proofErr w:type="spellEnd"/>
      <w:r w:rsidRPr="00B2308C">
        <w:t xml:space="preserve"> </w:t>
      </w:r>
      <w:proofErr w:type="spellStart"/>
      <w:r w:rsidRPr="00B2308C">
        <w:t>Попюлер</w:t>
      </w:r>
      <w:proofErr w:type="spellEnd"/>
      <w:r w:rsidRPr="00B2308C">
        <w:t xml:space="preserve"> (1951 - 1963). </w:t>
      </w:r>
    </w:p>
    <w:p w:rsidR="00703DF0" w:rsidRPr="00B2308C" w:rsidRDefault="00FE2F8A" w:rsidP="00FE2F8A">
      <w:pPr>
        <w:spacing w:line="360" w:lineRule="auto"/>
        <w:jc w:val="both"/>
      </w:pPr>
      <w:r w:rsidRPr="00B2308C">
        <w:rPr>
          <w:b/>
        </w:rPr>
        <w:t xml:space="preserve"> 19. Режиссерское искусство Жан-Луи </w:t>
      </w:r>
      <w:proofErr w:type="spellStart"/>
      <w:r w:rsidRPr="00B2308C">
        <w:rPr>
          <w:b/>
        </w:rPr>
        <w:t>Барр</w:t>
      </w:r>
      <w:proofErr w:type="spellEnd"/>
      <w:r w:rsidRPr="00B2308C">
        <w:t xml:space="preserve">. Жан-Луи </w:t>
      </w:r>
      <w:proofErr w:type="spellStart"/>
      <w:r w:rsidRPr="00B2308C">
        <w:t>Барро</w:t>
      </w:r>
      <w:proofErr w:type="spellEnd"/>
      <w:r w:rsidRPr="00B2308C">
        <w:t xml:space="preserve"> (1910 - 1994). Спектакль-пантомима «Вокруг матери» У. Фолкнера (1935). </w:t>
      </w:r>
      <w:proofErr w:type="spellStart"/>
      <w:r w:rsidRPr="00B2308C">
        <w:t>Барро</w:t>
      </w:r>
      <w:proofErr w:type="spellEnd"/>
      <w:r w:rsidRPr="00B2308C">
        <w:t xml:space="preserve"> в </w:t>
      </w:r>
      <w:proofErr w:type="spellStart"/>
      <w:r w:rsidRPr="00B2308C">
        <w:t>Комеди</w:t>
      </w:r>
      <w:proofErr w:type="spellEnd"/>
      <w:r w:rsidRPr="00B2308C">
        <w:t xml:space="preserve"> </w:t>
      </w:r>
      <w:proofErr w:type="spellStart"/>
      <w:r w:rsidRPr="00B2308C">
        <w:t>Франсез</w:t>
      </w:r>
      <w:proofErr w:type="spellEnd"/>
      <w:r w:rsidRPr="00B2308C">
        <w:t xml:space="preserve">: «Гамлет», «Федра» Ж. Расина (1942), «Атласная туфелька» П. </w:t>
      </w:r>
      <w:proofErr w:type="spellStart"/>
      <w:r w:rsidRPr="00B2308C">
        <w:t>Клоделя</w:t>
      </w:r>
      <w:proofErr w:type="spellEnd"/>
      <w:r w:rsidRPr="00B2308C">
        <w:t xml:space="preserve"> (1943). Актёрское искусство </w:t>
      </w:r>
      <w:proofErr w:type="spellStart"/>
      <w:r w:rsidRPr="00B2308C">
        <w:t>Барро</w:t>
      </w:r>
      <w:proofErr w:type="spellEnd"/>
      <w:r w:rsidRPr="00B2308C">
        <w:t xml:space="preserve"> и Мадлен Рено. Создание собственного театра в 1946 году: «Процесс» Ф. Кафки (1947), «Вишнёвый сад» (1954). Руководство театром «Одеон» (1959 - 1968). Спектакль «Рабле» в цирке Шапито на Монмартре (</w:t>
      </w:r>
      <w:r w:rsidR="00703DF0" w:rsidRPr="00B2308C">
        <w:t xml:space="preserve">1968). </w:t>
      </w:r>
    </w:p>
    <w:p w:rsidR="00703DF0" w:rsidRPr="00B2308C" w:rsidRDefault="00FE2F8A" w:rsidP="00FE2F8A">
      <w:pPr>
        <w:spacing w:line="360" w:lineRule="auto"/>
        <w:jc w:val="both"/>
      </w:pPr>
      <w:r w:rsidRPr="00B2308C">
        <w:t xml:space="preserve"> </w:t>
      </w:r>
      <w:r w:rsidRPr="00B2308C">
        <w:rPr>
          <w:b/>
        </w:rPr>
        <w:t>20. Режиссерское искусство Питера Брука</w:t>
      </w:r>
      <w:r w:rsidRPr="00B2308C">
        <w:t xml:space="preserve"> </w:t>
      </w:r>
    </w:p>
    <w:p w:rsidR="00703DF0" w:rsidRPr="00B2308C" w:rsidRDefault="00FE2F8A" w:rsidP="00FE2F8A">
      <w:pPr>
        <w:spacing w:line="360" w:lineRule="auto"/>
        <w:jc w:val="both"/>
      </w:pPr>
      <w:r w:rsidRPr="00B2308C">
        <w:t xml:space="preserve">Питер Брук (р. 1925). Спектакли «Гамлет» (1955) и «Король Лир» (1962) с Полом </w:t>
      </w:r>
      <w:proofErr w:type="spellStart"/>
      <w:r w:rsidRPr="00B2308C">
        <w:t>Скофилдом</w:t>
      </w:r>
      <w:proofErr w:type="spellEnd"/>
      <w:r w:rsidRPr="00B2308C">
        <w:t xml:space="preserve">. Влияние </w:t>
      </w:r>
      <w:proofErr w:type="spellStart"/>
      <w:r w:rsidRPr="00B2308C">
        <w:t>абсурдизма</w:t>
      </w:r>
      <w:proofErr w:type="spellEnd"/>
      <w:r w:rsidRPr="00B2308C">
        <w:t xml:space="preserve"> и эпического театра. Спектакли «Марат-Сад» (1964), «US» (1966). Влияние театра «жестокости» </w:t>
      </w:r>
      <w:proofErr w:type="spellStart"/>
      <w:r w:rsidRPr="00B2308C">
        <w:t>Арто</w:t>
      </w:r>
      <w:proofErr w:type="spellEnd"/>
      <w:r w:rsidRPr="00B2308C">
        <w:t>. Книга «Пустое пространство» (1968). Организация Международного центра театральных исследований в Париже. Спектакли «Сон в летнюю ночь» (1970), «</w:t>
      </w:r>
      <w:proofErr w:type="spellStart"/>
      <w:r w:rsidRPr="00B2308C">
        <w:t>Оргхаст</w:t>
      </w:r>
      <w:proofErr w:type="spellEnd"/>
      <w:r w:rsidRPr="00B2308C">
        <w:t xml:space="preserve">» (1971) в Иране, «Махабхарата» (1985) в Авиньоне. </w:t>
      </w:r>
    </w:p>
    <w:p w:rsidR="00703DF0" w:rsidRPr="00B2308C" w:rsidRDefault="00FE2F8A" w:rsidP="00FE2F8A">
      <w:pPr>
        <w:spacing w:line="360" w:lineRule="auto"/>
        <w:jc w:val="both"/>
        <w:rPr>
          <w:b/>
        </w:rPr>
      </w:pPr>
      <w:r w:rsidRPr="00B2308C">
        <w:rPr>
          <w:b/>
        </w:rPr>
        <w:t xml:space="preserve">21. Режиссерское искусство Джорджо </w:t>
      </w:r>
      <w:proofErr w:type="spellStart"/>
      <w:r w:rsidRPr="00B2308C">
        <w:rPr>
          <w:b/>
        </w:rPr>
        <w:t>Стрелера</w:t>
      </w:r>
      <w:proofErr w:type="spellEnd"/>
    </w:p>
    <w:p w:rsidR="00FE2F8A" w:rsidRPr="00B2308C" w:rsidRDefault="00FE2F8A" w:rsidP="00FE2F8A">
      <w:pPr>
        <w:spacing w:line="360" w:lineRule="auto"/>
        <w:jc w:val="both"/>
      </w:pPr>
      <w:r w:rsidRPr="00B2308C">
        <w:t xml:space="preserve">Джорджо </w:t>
      </w:r>
      <w:proofErr w:type="spellStart"/>
      <w:r w:rsidRPr="00B2308C">
        <w:t>Стрелер</w:t>
      </w:r>
      <w:proofErr w:type="spellEnd"/>
      <w:r w:rsidRPr="00B2308C">
        <w:t xml:space="preserve"> (1921 - 1997). Создание Пикколо </w:t>
      </w:r>
      <w:proofErr w:type="spellStart"/>
      <w:r w:rsidRPr="00B2308C">
        <w:t>Театро</w:t>
      </w:r>
      <w:proofErr w:type="spellEnd"/>
      <w:r w:rsidRPr="00B2308C">
        <w:t xml:space="preserve"> </w:t>
      </w:r>
      <w:proofErr w:type="spellStart"/>
      <w:r w:rsidRPr="00B2308C">
        <w:t>ди</w:t>
      </w:r>
      <w:proofErr w:type="spellEnd"/>
      <w:r w:rsidRPr="00B2308C">
        <w:t xml:space="preserve"> </w:t>
      </w:r>
      <w:proofErr w:type="spellStart"/>
      <w:r w:rsidRPr="00B2308C">
        <w:t>Милано</w:t>
      </w:r>
      <w:proofErr w:type="spellEnd"/>
      <w:r w:rsidRPr="00B2308C">
        <w:t xml:space="preserve"> в 1947 году. Эстетика комедии </w:t>
      </w:r>
      <w:proofErr w:type="spellStart"/>
      <w:r w:rsidRPr="00B2308C">
        <w:t>дель</w:t>
      </w:r>
      <w:proofErr w:type="spellEnd"/>
      <w:r w:rsidRPr="00B2308C">
        <w:t xml:space="preserve"> арте в спектаклях «Арлекин, слуга двух господ» (1947), «</w:t>
      </w:r>
      <w:proofErr w:type="spellStart"/>
      <w:r w:rsidRPr="00B2308C">
        <w:t>Компьелло</w:t>
      </w:r>
      <w:proofErr w:type="spellEnd"/>
      <w:r w:rsidRPr="00B2308C">
        <w:t xml:space="preserve">» (1975) по К. Гольдони. Актёрское искусство Марчелло </w:t>
      </w:r>
      <w:proofErr w:type="spellStart"/>
      <w:r w:rsidRPr="00B2308C">
        <w:t>Моретти</w:t>
      </w:r>
      <w:proofErr w:type="spellEnd"/>
      <w:r w:rsidRPr="00B2308C">
        <w:t xml:space="preserve">. Постановки пьес Шекспира и Б. Брехта. Тема 22. Режиссерское искусство Ежи </w:t>
      </w:r>
      <w:proofErr w:type="spellStart"/>
      <w:r w:rsidRPr="00B2308C">
        <w:t>Гротовского</w:t>
      </w:r>
      <w:proofErr w:type="spellEnd"/>
      <w:r w:rsidRPr="00B2308C">
        <w:t xml:space="preserve"> Ежи </w:t>
      </w:r>
      <w:proofErr w:type="spellStart"/>
      <w:r w:rsidRPr="00B2308C">
        <w:t>Гротовский</w:t>
      </w:r>
      <w:proofErr w:type="spellEnd"/>
      <w:r w:rsidRPr="00B2308C">
        <w:t xml:space="preserve"> (1933 - 1999). Теория «бедного театра». Создание театра 13 рядов в </w:t>
      </w:r>
      <w:proofErr w:type="spellStart"/>
      <w:r w:rsidRPr="00B2308C">
        <w:t>Ополе</w:t>
      </w:r>
      <w:proofErr w:type="spellEnd"/>
      <w:r w:rsidRPr="00B2308C">
        <w:t xml:space="preserve"> в 1959 г. Спектакли «</w:t>
      </w:r>
      <w:proofErr w:type="spellStart"/>
      <w:r w:rsidRPr="00B2308C">
        <w:t>Сакунтала</w:t>
      </w:r>
      <w:proofErr w:type="spellEnd"/>
      <w:r w:rsidRPr="00B2308C">
        <w:t>» (1960), «</w:t>
      </w:r>
      <w:proofErr w:type="spellStart"/>
      <w:r w:rsidRPr="00B2308C">
        <w:t>Кордиан</w:t>
      </w:r>
      <w:proofErr w:type="spellEnd"/>
      <w:r w:rsidRPr="00B2308C">
        <w:t>» (1961), «</w:t>
      </w:r>
      <w:proofErr w:type="spellStart"/>
      <w:r w:rsidRPr="00B2308C">
        <w:t>Акрополис</w:t>
      </w:r>
      <w:proofErr w:type="spellEnd"/>
      <w:r w:rsidRPr="00B2308C">
        <w:t xml:space="preserve">» (1964). Переезд Театра-лаборатории во Вроцлав. Спектакли «Стойкий принц» (1965) «Апокалипсис» (1968). Актёрское искусство </w:t>
      </w:r>
      <w:proofErr w:type="spellStart"/>
      <w:r w:rsidRPr="00B2308C">
        <w:t>Рышарда</w:t>
      </w:r>
      <w:proofErr w:type="spellEnd"/>
      <w:r w:rsidRPr="00B2308C">
        <w:t xml:space="preserve"> </w:t>
      </w:r>
      <w:proofErr w:type="spellStart"/>
      <w:r w:rsidRPr="00B2308C">
        <w:t>Чесляка</w:t>
      </w:r>
      <w:proofErr w:type="spellEnd"/>
      <w:r w:rsidRPr="00B2308C">
        <w:t>.</w:t>
      </w:r>
    </w:p>
    <w:p w:rsidR="00703DF0" w:rsidRPr="00B2308C" w:rsidRDefault="00703DF0" w:rsidP="00FE2F8A">
      <w:pPr>
        <w:spacing w:line="360" w:lineRule="auto"/>
        <w:jc w:val="both"/>
        <w:rPr>
          <w:b/>
        </w:rPr>
      </w:pPr>
      <w:r w:rsidRPr="00B2308C">
        <w:rPr>
          <w:b/>
        </w:rPr>
        <w:t>22.</w:t>
      </w:r>
      <w:r w:rsidR="00FE2F8A" w:rsidRPr="00B2308C">
        <w:rPr>
          <w:b/>
        </w:rPr>
        <w:t xml:space="preserve">Создание Московского Художественного Театра. </w:t>
      </w:r>
    </w:p>
    <w:p w:rsidR="00703DF0" w:rsidRPr="00B2308C" w:rsidRDefault="00FE2F8A" w:rsidP="00FE2F8A">
      <w:pPr>
        <w:spacing w:line="360" w:lineRule="auto"/>
        <w:jc w:val="both"/>
      </w:pPr>
      <w:r w:rsidRPr="00B2308C">
        <w:t>Творчество К.С. Станиславского, В.И. Немировича-</w:t>
      </w:r>
      <w:proofErr w:type="spellStart"/>
      <w:r w:rsidRPr="00B2308C">
        <w:t>Данченк</w:t>
      </w:r>
      <w:proofErr w:type="spellEnd"/>
      <w:r w:rsidRPr="00B2308C">
        <w:t>. Режиссёрская деятельность К. С. Станиславского (1863 - 1938) и В.И. Немировича-Данченко (1858 - 1943). Открытие МХТ в 1898 году: новые принципы организации театра, режиссуры, актёрского искусства. Спектакль «Царь Фёдо</w:t>
      </w:r>
      <w:r w:rsidR="00703DF0" w:rsidRPr="00B2308C">
        <w:t xml:space="preserve">р Иоаннович» А.К. Толстого. </w:t>
      </w:r>
      <w:r w:rsidRPr="00B2308C">
        <w:t xml:space="preserve"> </w:t>
      </w:r>
    </w:p>
    <w:p w:rsidR="00703DF0" w:rsidRPr="00B2308C" w:rsidRDefault="00FE2F8A" w:rsidP="00FE2F8A">
      <w:pPr>
        <w:spacing w:line="360" w:lineRule="auto"/>
        <w:jc w:val="both"/>
        <w:rPr>
          <w:b/>
        </w:rPr>
      </w:pPr>
      <w:r w:rsidRPr="00B2308C">
        <w:rPr>
          <w:b/>
        </w:rPr>
        <w:t>2</w:t>
      </w:r>
      <w:r w:rsidR="00703DF0" w:rsidRPr="00B2308C">
        <w:rPr>
          <w:b/>
        </w:rPr>
        <w:t>3</w:t>
      </w:r>
      <w:r w:rsidRPr="00B2308C">
        <w:rPr>
          <w:b/>
        </w:rPr>
        <w:t xml:space="preserve">. МХТ в 1899 - 1905 гг. </w:t>
      </w:r>
    </w:p>
    <w:p w:rsidR="00703DF0" w:rsidRPr="00B2308C" w:rsidRDefault="00FE2F8A" w:rsidP="00FE2F8A">
      <w:pPr>
        <w:spacing w:line="360" w:lineRule="auto"/>
        <w:jc w:val="both"/>
      </w:pPr>
      <w:r w:rsidRPr="00B2308C">
        <w:t xml:space="preserve">Драматургия А.П. Чехова Чеховские спектакли в МХТ: «Чайка» (1898), «Дядя Ваня» (1899), «Три сестры» (1901), «Вишнёвый сад» (1903). Спектакли по пьесам Горького «Мещане и «На дне» (1902). Тема 3. Студия на Поварской. Начало творчества В. И. Мейерхольда Создание В.Э. Мейерхольдом (1874 - 1940) Товарищества Новой драмы. Создание Студии на Поварской при МХТ (1905). Постановка Мейерхольдом спектаклей «Смерть </w:t>
      </w:r>
      <w:proofErr w:type="spellStart"/>
      <w:r w:rsidRPr="00B2308C">
        <w:t>Тентажиля</w:t>
      </w:r>
      <w:proofErr w:type="spellEnd"/>
      <w:r w:rsidRPr="00B2308C">
        <w:t>» М. Метерлинка и «</w:t>
      </w:r>
      <w:proofErr w:type="spellStart"/>
      <w:r w:rsidRPr="00B2308C">
        <w:t>Шлюк</w:t>
      </w:r>
      <w:proofErr w:type="spellEnd"/>
      <w:r w:rsidRPr="00B2308C">
        <w:t xml:space="preserve"> и </w:t>
      </w:r>
      <w:proofErr w:type="spellStart"/>
      <w:r w:rsidRPr="00B2308C">
        <w:t>Яу</w:t>
      </w:r>
      <w:proofErr w:type="spellEnd"/>
      <w:r w:rsidRPr="00B2308C">
        <w:t xml:space="preserve">» Г. </w:t>
      </w:r>
      <w:proofErr w:type="spellStart"/>
      <w:r w:rsidRPr="00B2308C">
        <w:t>Гауптмана</w:t>
      </w:r>
      <w:proofErr w:type="spellEnd"/>
      <w:r w:rsidRPr="00B2308C">
        <w:t xml:space="preserve">. </w:t>
      </w:r>
    </w:p>
    <w:p w:rsidR="00703DF0" w:rsidRPr="00B2308C" w:rsidRDefault="00703DF0" w:rsidP="00FE2F8A">
      <w:pPr>
        <w:spacing w:line="360" w:lineRule="auto"/>
        <w:jc w:val="both"/>
        <w:rPr>
          <w:b/>
        </w:rPr>
      </w:pPr>
      <w:r w:rsidRPr="00B2308C">
        <w:rPr>
          <w:b/>
        </w:rPr>
        <w:t>2</w:t>
      </w:r>
      <w:r w:rsidR="00FE2F8A" w:rsidRPr="00B2308C">
        <w:rPr>
          <w:b/>
        </w:rPr>
        <w:t xml:space="preserve">4. МХТ в 1907 - 1914 гг. </w:t>
      </w:r>
    </w:p>
    <w:p w:rsidR="00703DF0" w:rsidRPr="00B2308C" w:rsidRDefault="00FE2F8A" w:rsidP="00FE2F8A">
      <w:pPr>
        <w:spacing w:line="360" w:lineRule="auto"/>
        <w:jc w:val="both"/>
      </w:pPr>
      <w:r w:rsidRPr="00B2308C">
        <w:t>Система Станиславского Спектакли МХТ «Синяя птица» М. Метерлинка (1908), «Месяц в деревне» И. Тургенева (1909), «Братья Карамазовы» (1910). Основные принципы системы Станиславского: переживание, действенный анализ, зерно роли, сквозное действие, сверхзадача, «я» в пр</w:t>
      </w:r>
      <w:r w:rsidR="00703DF0" w:rsidRPr="00B2308C">
        <w:t xml:space="preserve">едлагаемых обстоятельствах. </w:t>
      </w:r>
      <w:r w:rsidRPr="00B2308C">
        <w:t xml:space="preserve"> </w:t>
      </w:r>
    </w:p>
    <w:p w:rsidR="00703DF0" w:rsidRPr="00B2308C" w:rsidRDefault="00703DF0" w:rsidP="00FE2F8A">
      <w:pPr>
        <w:spacing w:line="360" w:lineRule="auto"/>
        <w:jc w:val="both"/>
      </w:pPr>
      <w:r w:rsidRPr="00B2308C">
        <w:rPr>
          <w:b/>
        </w:rPr>
        <w:t>2</w:t>
      </w:r>
      <w:r w:rsidR="00FE2F8A" w:rsidRPr="00B2308C">
        <w:rPr>
          <w:b/>
        </w:rPr>
        <w:t>5. Творчество Мейерхольда 1906 - 1917 гг.</w:t>
      </w:r>
      <w:r w:rsidR="00FE2F8A" w:rsidRPr="00B2308C">
        <w:t xml:space="preserve"> </w:t>
      </w:r>
    </w:p>
    <w:p w:rsidR="00703DF0" w:rsidRPr="00B2308C" w:rsidRDefault="00FE2F8A" w:rsidP="00FE2F8A">
      <w:pPr>
        <w:spacing w:line="360" w:lineRule="auto"/>
        <w:jc w:val="both"/>
      </w:pPr>
      <w:r w:rsidRPr="00B2308C">
        <w:t>Режиссёрская деятельность В.Э. Мейерхольда в театре В.Ф. Комиссаржевской (1906 - 1907): «</w:t>
      </w:r>
      <w:proofErr w:type="spellStart"/>
      <w:r w:rsidRPr="00B2308C">
        <w:t>Гедда</w:t>
      </w:r>
      <w:proofErr w:type="spellEnd"/>
      <w:r w:rsidRPr="00B2308C">
        <w:t xml:space="preserve"> </w:t>
      </w:r>
      <w:proofErr w:type="spellStart"/>
      <w:r w:rsidRPr="00B2308C">
        <w:t>Габлер</w:t>
      </w:r>
      <w:proofErr w:type="spellEnd"/>
      <w:r w:rsidRPr="00B2308C">
        <w:t>» Х. Ибсена, «Сестра Беатриса» М. Метерлинка, «Балаганчик» А. Блока, «Жизнь человека» Л. Андреева. Мейерхольд в Александринском театре: «Дон Жуан» (1910), «Гроза» (1916), «Маскарад» (1917)</w:t>
      </w:r>
      <w:r w:rsidR="00703DF0" w:rsidRPr="00B2308C">
        <w:t xml:space="preserve">. Традиционализм в театре. </w:t>
      </w:r>
    </w:p>
    <w:p w:rsidR="00703DF0" w:rsidRPr="00B2308C" w:rsidRDefault="00703DF0" w:rsidP="00FE2F8A">
      <w:pPr>
        <w:spacing w:line="360" w:lineRule="auto"/>
        <w:jc w:val="both"/>
      </w:pPr>
      <w:r w:rsidRPr="00B2308C">
        <w:rPr>
          <w:b/>
        </w:rPr>
        <w:t>2</w:t>
      </w:r>
      <w:r w:rsidR="00FE2F8A" w:rsidRPr="00B2308C">
        <w:rPr>
          <w:b/>
        </w:rPr>
        <w:t>6. Творчество Мейерхольда 1918 - 1940 гг.</w:t>
      </w:r>
      <w:r w:rsidR="00FE2F8A" w:rsidRPr="00B2308C">
        <w:t xml:space="preserve"> </w:t>
      </w:r>
    </w:p>
    <w:p w:rsidR="00703DF0" w:rsidRPr="00B2308C" w:rsidRDefault="00FE2F8A" w:rsidP="00FE2F8A">
      <w:pPr>
        <w:spacing w:line="360" w:lineRule="auto"/>
        <w:jc w:val="both"/>
      </w:pPr>
      <w:r w:rsidRPr="00B2308C">
        <w:t xml:space="preserve">Спектакль «Мистерия-буфф» В. Маяковского в Петроградской Консерватории (1918). Программа «Театральный Октябрь». Театр РСФСР-I: «Зори» Э. Верхарна (1920). Театральный конструктивизм. Биомеханика. Спектакли «Великодушный рогоносец» (1922), «Лес» (1924), «Ревизор» (1926), «Дама с камелиями» (1934). Актёрское искусство З. </w:t>
      </w:r>
      <w:proofErr w:type="spellStart"/>
      <w:r w:rsidRPr="00B2308C">
        <w:t>Райх</w:t>
      </w:r>
      <w:proofErr w:type="spellEnd"/>
      <w:r w:rsidRPr="00B2308C">
        <w:t xml:space="preserve">, И. Ильинского, Э. Гарина, М. Бабановой. </w:t>
      </w:r>
    </w:p>
    <w:p w:rsidR="00703DF0" w:rsidRPr="00B2308C" w:rsidRDefault="00703DF0" w:rsidP="00FE2F8A">
      <w:pPr>
        <w:spacing w:line="360" w:lineRule="auto"/>
        <w:jc w:val="both"/>
        <w:rPr>
          <w:b/>
        </w:rPr>
      </w:pPr>
      <w:r w:rsidRPr="00B2308C">
        <w:rPr>
          <w:b/>
        </w:rPr>
        <w:t>2</w:t>
      </w:r>
      <w:r w:rsidR="00FE2F8A" w:rsidRPr="00B2308C">
        <w:rPr>
          <w:b/>
        </w:rPr>
        <w:t xml:space="preserve">7. Первая студия МХТ </w:t>
      </w:r>
    </w:p>
    <w:p w:rsidR="00703DF0" w:rsidRPr="00B2308C" w:rsidRDefault="00FE2F8A" w:rsidP="00FE2F8A">
      <w:pPr>
        <w:spacing w:line="360" w:lineRule="auto"/>
        <w:jc w:val="both"/>
      </w:pPr>
      <w:r w:rsidRPr="00B2308C">
        <w:t xml:space="preserve">Создание Первой студии МХТ в 1912 г. Спектакли «Гибель «Надежды» (1913, </w:t>
      </w:r>
      <w:proofErr w:type="spellStart"/>
      <w:r w:rsidRPr="00B2308C">
        <w:t>реж</w:t>
      </w:r>
      <w:proofErr w:type="spellEnd"/>
      <w:r w:rsidRPr="00B2308C">
        <w:t xml:space="preserve">. Р. </w:t>
      </w:r>
      <w:proofErr w:type="spellStart"/>
      <w:r w:rsidRPr="00B2308C">
        <w:t>Болеславский</w:t>
      </w:r>
      <w:proofErr w:type="spellEnd"/>
      <w:r w:rsidRPr="00B2308C">
        <w:t xml:space="preserve">), «Праздник мира» (1913, </w:t>
      </w:r>
      <w:proofErr w:type="spellStart"/>
      <w:r w:rsidRPr="00B2308C">
        <w:t>реж</w:t>
      </w:r>
      <w:proofErr w:type="spellEnd"/>
      <w:r w:rsidRPr="00B2308C">
        <w:t xml:space="preserve">. Е. Вахтангов), «Сверчок на печи» (1914, </w:t>
      </w:r>
      <w:proofErr w:type="spellStart"/>
      <w:r w:rsidRPr="00B2308C">
        <w:t>реж</w:t>
      </w:r>
      <w:proofErr w:type="spellEnd"/>
      <w:r w:rsidRPr="00B2308C">
        <w:t xml:space="preserve">. Б. </w:t>
      </w:r>
      <w:proofErr w:type="spellStart"/>
      <w:r w:rsidRPr="00B2308C">
        <w:t>Сушкевич</w:t>
      </w:r>
      <w:proofErr w:type="spellEnd"/>
      <w:r w:rsidRPr="00B2308C">
        <w:t xml:space="preserve">). </w:t>
      </w:r>
    </w:p>
    <w:p w:rsidR="00703DF0" w:rsidRPr="00B2308C" w:rsidRDefault="00703DF0" w:rsidP="00FE2F8A">
      <w:pPr>
        <w:spacing w:line="360" w:lineRule="auto"/>
        <w:jc w:val="both"/>
      </w:pPr>
      <w:r w:rsidRPr="00B2308C">
        <w:rPr>
          <w:b/>
        </w:rPr>
        <w:t>2</w:t>
      </w:r>
      <w:r w:rsidR="00FE2F8A" w:rsidRPr="00B2308C">
        <w:rPr>
          <w:b/>
        </w:rPr>
        <w:t>8. Творчество Е. Б. Вахтангова</w:t>
      </w:r>
      <w:r w:rsidR="00FE2F8A" w:rsidRPr="00B2308C">
        <w:t xml:space="preserve"> </w:t>
      </w:r>
    </w:p>
    <w:p w:rsidR="00703DF0" w:rsidRPr="00B2308C" w:rsidRDefault="00FE2F8A" w:rsidP="00FE2F8A">
      <w:pPr>
        <w:spacing w:line="360" w:lineRule="auto"/>
        <w:jc w:val="both"/>
      </w:pPr>
      <w:r w:rsidRPr="00B2308C">
        <w:t xml:space="preserve">Режиссёрская деятельность Е. Б. Вахтангова (1833 - 1922). Создание Третьей студии МХТ. Спектакли «Чудо Святого Антония» М. Метерлинка (1921), «Принцесса </w:t>
      </w:r>
      <w:proofErr w:type="spellStart"/>
      <w:r w:rsidRPr="00B2308C">
        <w:t>Турандот</w:t>
      </w:r>
      <w:proofErr w:type="spellEnd"/>
      <w:r w:rsidRPr="00B2308C">
        <w:t xml:space="preserve">» К. Гоцци (1922). Спектакли «Эрик XIV» А. </w:t>
      </w:r>
      <w:proofErr w:type="spellStart"/>
      <w:r w:rsidRPr="00B2308C">
        <w:t>Стринберга</w:t>
      </w:r>
      <w:proofErr w:type="spellEnd"/>
      <w:r w:rsidRPr="00B2308C">
        <w:t xml:space="preserve"> с М. Чеховым в Первой студии (1921), «</w:t>
      </w:r>
      <w:proofErr w:type="spellStart"/>
      <w:r w:rsidRPr="00B2308C">
        <w:t>Гадибук</w:t>
      </w:r>
      <w:proofErr w:type="spellEnd"/>
      <w:r w:rsidRPr="00B2308C">
        <w:t xml:space="preserve">» С. </w:t>
      </w:r>
      <w:proofErr w:type="spellStart"/>
      <w:r w:rsidRPr="00B2308C">
        <w:t>Анско</w:t>
      </w:r>
      <w:r w:rsidR="00703DF0" w:rsidRPr="00B2308C">
        <w:t>го</w:t>
      </w:r>
      <w:proofErr w:type="spellEnd"/>
      <w:r w:rsidR="00703DF0" w:rsidRPr="00B2308C">
        <w:t xml:space="preserve"> в студии </w:t>
      </w:r>
      <w:proofErr w:type="spellStart"/>
      <w:r w:rsidR="00703DF0" w:rsidRPr="00B2308C">
        <w:t>Габима</w:t>
      </w:r>
      <w:proofErr w:type="spellEnd"/>
      <w:r w:rsidR="00703DF0" w:rsidRPr="00B2308C">
        <w:t xml:space="preserve"> (1922). </w:t>
      </w:r>
    </w:p>
    <w:p w:rsidR="00703DF0" w:rsidRPr="00B2308C" w:rsidRDefault="00703DF0" w:rsidP="00FE2F8A">
      <w:pPr>
        <w:spacing w:line="360" w:lineRule="auto"/>
        <w:jc w:val="both"/>
      </w:pPr>
      <w:r w:rsidRPr="00B2308C">
        <w:rPr>
          <w:b/>
        </w:rPr>
        <w:t>2</w:t>
      </w:r>
      <w:r w:rsidR="00FE2F8A" w:rsidRPr="00B2308C">
        <w:rPr>
          <w:b/>
        </w:rPr>
        <w:t>9. Творчество М.А. Чехова</w:t>
      </w:r>
      <w:r w:rsidR="00FE2F8A" w:rsidRPr="00B2308C">
        <w:t xml:space="preserve"> </w:t>
      </w:r>
    </w:p>
    <w:p w:rsidR="00703DF0" w:rsidRPr="00B2308C" w:rsidRDefault="00FE2F8A" w:rsidP="00FE2F8A">
      <w:pPr>
        <w:spacing w:line="360" w:lineRule="auto"/>
        <w:jc w:val="both"/>
      </w:pPr>
      <w:r w:rsidRPr="00B2308C">
        <w:t xml:space="preserve">Актёрское искусство Михаила Чехова (1891 - 1955). «Ревизор» в МХТ, «Гамлет» в МХТ-II (1924). Чехов во главе МХТ-II (1924 - 1928). Создание Театра Чехова в Америке. Книги Чехова «Путь актёра» (1928), «О технике актёра» (1946). Концепция </w:t>
      </w:r>
      <w:r w:rsidR="00703DF0" w:rsidRPr="00B2308C">
        <w:t xml:space="preserve">«психологического жеста». </w:t>
      </w:r>
    </w:p>
    <w:p w:rsidR="00703DF0" w:rsidRPr="00B2308C" w:rsidRDefault="00703DF0" w:rsidP="00FE2F8A">
      <w:pPr>
        <w:spacing w:line="360" w:lineRule="auto"/>
        <w:jc w:val="both"/>
      </w:pPr>
      <w:r w:rsidRPr="00B2308C">
        <w:rPr>
          <w:b/>
        </w:rPr>
        <w:t>3</w:t>
      </w:r>
      <w:r w:rsidR="00FE2F8A" w:rsidRPr="00B2308C">
        <w:rPr>
          <w:b/>
        </w:rPr>
        <w:t>0. Творчество Н. Н. Евреинова</w:t>
      </w:r>
      <w:r w:rsidR="00FE2F8A" w:rsidRPr="00B2308C">
        <w:t xml:space="preserve"> </w:t>
      </w:r>
    </w:p>
    <w:p w:rsidR="00703DF0" w:rsidRPr="00B2308C" w:rsidRDefault="00FE2F8A" w:rsidP="00FE2F8A">
      <w:pPr>
        <w:spacing w:line="360" w:lineRule="auto"/>
        <w:jc w:val="both"/>
      </w:pPr>
      <w:r w:rsidRPr="00B2308C">
        <w:t xml:space="preserve">Н. Н. Евреинов (1879 - 1953) – драматург, режиссёр, историк и теоретик театра и искусства. Создание Старинного театра в Петербурге (1907 - 1908, 1911 - 1912). Постановки в пародийном театре А. Р. </w:t>
      </w:r>
      <w:proofErr w:type="spellStart"/>
      <w:r w:rsidRPr="00B2308C">
        <w:t>Кугеля</w:t>
      </w:r>
      <w:proofErr w:type="spellEnd"/>
      <w:r w:rsidRPr="00B2308C">
        <w:t xml:space="preserve"> «Кривое зеркало». Теория монодрамы. Книги «Театр как таковой», «Театр для себя» (1912 - 1917). Теория театрализации жизни.</w:t>
      </w:r>
      <w:r w:rsidR="00703DF0" w:rsidRPr="00B2308C">
        <w:t xml:space="preserve"> </w:t>
      </w:r>
    </w:p>
    <w:p w:rsidR="00703DF0" w:rsidRPr="00B2308C" w:rsidRDefault="00703DF0" w:rsidP="00FE2F8A">
      <w:pPr>
        <w:spacing w:line="360" w:lineRule="auto"/>
        <w:jc w:val="both"/>
        <w:rPr>
          <w:b/>
        </w:rPr>
      </w:pPr>
      <w:r w:rsidRPr="00B2308C">
        <w:rPr>
          <w:b/>
        </w:rPr>
        <w:t>31</w:t>
      </w:r>
      <w:r w:rsidR="00FE2F8A" w:rsidRPr="00B2308C">
        <w:rPr>
          <w:b/>
        </w:rPr>
        <w:t xml:space="preserve">. Творчество А. Я. Таирова </w:t>
      </w:r>
    </w:p>
    <w:p w:rsidR="00750DB8" w:rsidRPr="00B2308C" w:rsidRDefault="00FE2F8A" w:rsidP="00FE2F8A">
      <w:pPr>
        <w:spacing w:line="360" w:lineRule="auto"/>
        <w:jc w:val="both"/>
      </w:pPr>
      <w:r w:rsidRPr="00B2308C">
        <w:t>Режиссёрская деятельность А. Я. Таирова (1885 - 1950). Создание камерного театра в Москве в 1914 году. Спектакли «</w:t>
      </w:r>
      <w:proofErr w:type="spellStart"/>
      <w:r w:rsidRPr="00B2308C">
        <w:t>Сакунтала</w:t>
      </w:r>
      <w:proofErr w:type="spellEnd"/>
      <w:r w:rsidRPr="00B2308C">
        <w:t>» (1914), «</w:t>
      </w:r>
      <w:proofErr w:type="spellStart"/>
      <w:r w:rsidRPr="00B2308C">
        <w:t>Саломея</w:t>
      </w:r>
      <w:proofErr w:type="spellEnd"/>
      <w:r w:rsidRPr="00B2308C">
        <w:t xml:space="preserve">» (1917), «Федра» (1922). Концепция «эмоционального жеста». Актёрское искусство Алисы </w:t>
      </w:r>
      <w:proofErr w:type="spellStart"/>
      <w:r w:rsidRPr="00B2308C">
        <w:t>Коонен</w:t>
      </w:r>
      <w:proofErr w:type="spellEnd"/>
      <w:r w:rsidRPr="00B2308C">
        <w:t xml:space="preserve">. Постановка трилогии Ю. </w:t>
      </w:r>
      <w:proofErr w:type="spellStart"/>
      <w:r w:rsidRPr="00B2308C">
        <w:t>О’Нила</w:t>
      </w:r>
      <w:proofErr w:type="spellEnd"/>
      <w:r w:rsidRPr="00B2308C">
        <w:t xml:space="preserve"> (1926 - 1929), «Оптимистической трагедии» В. Вишневского (1933). Эстетика трагического, «конкретный конс</w:t>
      </w:r>
      <w:r w:rsidR="00750DB8" w:rsidRPr="00B2308C">
        <w:t xml:space="preserve">труктивизм», «формализм». </w:t>
      </w:r>
    </w:p>
    <w:p w:rsidR="00FE2F8A" w:rsidRPr="00B2308C" w:rsidRDefault="00750DB8" w:rsidP="00750DB8">
      <w:pPr>
        <w:spacing w:line="360" w:lineRule="auto"/>
        <w:jc w:val="both"/>
        <w:rPr>
          <w:b/>
        </w:rPr>
      </w:pPr>
      <w:r w:rsidRPr="00B2308C">
        <w:rPr>
          <w:b/>
        </w:rPr>
        <w:t>3</w:t>
      </w:r>
      <w:r w:rsidR="00FE2F8A" w:rsidRPr="00B2308C">
        <w:rPr>
          <w:b/>
        </w:rPr>
        <w:t>2. Творчество А. Эфроса, Г. Товстоногова, О. Ефремова, Ю. Любимова</w:t>
      </w:r>
      <w:r w:rsidR="00FE2F8A" w:rsidRPr="00B2308C">
        <w:t xml:space="preserve"> Режиссёрская деятельность А. В. Эфроса (1925 - 1987): «В добрый час» В. Розова (1954), «Дон Жуан» (1973), «Женитьба» (1975); Г. А. Товстоногова (1913 - 1989): «Оптимистическая трагедия» (1955), «Идиот» (1957), «Горе от ума» (1962), «Три сестры» (1965), «Мещане» (1966), «Генрих IV» (1969), «История лошади» (1975); О. Н. Ефремова (1927 - 2000): создание театра «Современник» (1956), руководство МХТ (с 1970); Ю. П. Любимова (р. 1917): создание Театра на Таганке (1964).</w:t>
      </w:r>
    </w:p>
    <w:p w:rsidR="00A01281" w:rsidRPr="00B2308C" w:rsidRDefault="00A01281" w:rsidP="00356FFD">
      <w:pPr>
        <w:widowControl w:val="0"/>
        <w:jc w:val="both"/>
      </w:pPr>
    </w:p>
    <w:p w:rsidR="00A01281" w:rsidRPr="00B2308C" w:rsidRDefault="00A01281" w:rsidP="00A01281">
      <w:pPr>
        <w:spacing w:line="360" w:lineRule="auto"/>
        <w:jc w:val="both"/>
        <w:rPr>
          <w:b/>
        </w:rPr>
      </w:pPr>
      <w:r w:rsidRPr="00B2308C">
        <w:rPr>
          <w:b/>
        </w:rPr>
        <w:t>Оценочный лист</w:t>
      </w:r>
      <w:r w:rsidRPr="00B2308C">
        <w:t xml:space="preserve"> </w:t>
      </w:r>
      <w:r w:rsidRPr="00B2308C">
        <w:rPr>
          <w:b/>
        </w:rPr>
        <w:t>рефер</w:t>
      </w:r>
      <w:r w:rsidR="00CB710D" w:rsidRPr="00B2308C">
        <w:rPr>
          <w:b/>
        </w:rPr>
        <w:t>ата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7"/>
        <w:gridCol w:w="1110"/>
        <w:gridCol w:w="1114"/>
        <w:gridCol w:w="1624"/>
      </w:tblGrid>
      <w:tr w:rsidR="00A01281" w:rsidRPr="00B2308C" w:rsidTr="00991619">
        <w:tc>
          <w:tcPr>
            <w:tcW w:w="5497" w:type="dxa"/>
            <w:shd w:val="clear" w:color="auto" w:fill="auto"/>
          </w:tcPr>
          <w:p w:rsidR="00A01281" w:rsidRPr="00B2308C" w:rsidRDefault="00A01281" w:rsidP="00991619">
            <w:pPr>
              <w:spacing w:after="160" w:line="259" w:lineRule="auto"/>
              <w:jc w:val="both"/>
            </w:pPr>
            <w:r w:rsidRPr="00B2308C">
              <w:t xml:space="preserve">Критерии </w:t>
            </w:r>
          </w:p>
        </w:tc>
        <w:tc>
          <w:tcPr>
            <w:tcW w:w="1110" w:type="dxa"/>
            <w:shd w:val="clear" w:color="auto" w:fill="auto"/>
          </w:tcPr>
          <w:p w:rsidR="00A01281" w:rsidRPr="00B2308C" w:rsidRDefault="00A01281" w:rsidP="00991619">
            <w:pPr>
              <w:spacing w:after="160" w:line="360" w:lineRule="auto"/>
              <w:jc w:val="both"/>
            </w:pPr>
            <w:r w:rsidRPr="00B2308C">
              <w:t>Да</w:t>
            </w:r>
          </w:p>
        </w:tc>
        <w:tc>
          <w:tcPr>
            <w:tcW w:w="1114" w:type="dxa"/>
            <w:shd w:val="clear" w:color="auto" w:fill="auto"/>
          </w:tcPr>
          <w:p w:rsidR="00A01281" w:rsidRPr="00B2308C" w:rsidRDefault="00A01281" w:rsidP="00991619">
            <w:pPr>
              <w:spacing w:after="160" w:line="360" w:lineRule="auto"/>
              <w:jc w:val="both"/>
            </w:pPr>
            <w:r w:rsidRPr="00B2308C">
              <w:t>Нет</w:t>
            </w:r>
          </w:p>
        </w:tc>
        <w:tc>
          <w:tcPr>
            <w:tcW w:w="1624" w:type="dxa"/>
            <w:shd w:val="clear" w:color="auto" w:fill="auto"/>
          </w:tcPr>
          <w:p w:rsidR="00A01281" w:rsidRPr="00B2308C" w:rsidRDefault="00A01281" w:rsidP="00991619">
            <w:pPr>
              <w:spacing w:after="160" w:line="360" w:lineRule="auto"/>
              <w:jc w:val="both"/>
            </w:pPr>
            <w:r w:rsidRPr="00B2308C">
              <w:t>Комментарии</w:t>
            </w:r>
          </w:p>
        </w:tc>
      </w:tr>
      <w:tr w:rsidR="00A01281" w:rsidRPr="00B2308C" w:rsidTr="00991619">
        <w:trPr>
          <w:trHeight w:val="282"/>
        </w:trPr>
        <w:tc>
          <w:tcPr>
            <w:tcW w:w="9345" w:type="dxa"/>
            <w:gridSpan w:val="4"/>
            <w:shd w:val="clear" w:color="auto" w:fill="auto"/>
          </w:tcPr>
          <w:p w:rsidR="00A01281" w:rsidRPr="00B2308C" w:rsidRDefault="00A01281" w:rsidP="00991619">
            <w:pPr>
              <w:spacing w:after="160" w:line="259" w:lineRule="auto"/>
              <w:jc w:val="both"/>
            </w:pPr>
            <w:r w:rsidRPr="00B2308C">
              <w:t xml:space="preserve">Форма </w:t>
            </w:r>
          </w:p>
        </w:tc>
      </w:tr>
      <w:tr w:rsidR="00A01281" w:rsidRPr="00B2308C" w:rsidTr="00991619">
        <w:tc>
          <w:tcPr>
            <w:tcW w:w="5497" w:type="dxa"/>
            <w:shd w:val="clear" w:color="auto" w:fill="auto"/>
          </w:tcPr>
          <w:p w:rsidR="00A01281" w:rsidRPr="00B2308C" w:rsidRDefault="00A01281" w:rsidP="00991619">
            <w:pPr>
              <w:spacing w:after="160" w:line="259" w:lineRule="auto"/>
              <w:jc w:val="both"/>
            </w:pPr>
            <w:r w:rsidRPr="00B2308C">
              <w:t>Деление текста на введение, основную часть и заключение</w:t>
            </w:r>
          </w:p>
        </w:tc>
        <w:tc>
          <w:tcPr>
            <w:tcW w:w="1110" w:type="dxa"/>
            <w:shd w:val="clear" w:color="auto" w:fill="auto"/>
          </w:tcPr>
          <w:p w:rsidR="00A01281" w:rsidRPr="00B2308C" w:rsidRDefault="00A01281" w:rsidP="00991619">
            <w:pPr>
              <w:spacing w:after="160" w:line="360" w:lineRule="auto"/>
              <w:jc w:val="both"/>
              <w:rPr>
                <w:b/>
              </w:rPr>
            </w:pPr>
          </w:p>
        </w:tc>
        <w:tc>
          <w:tcPr>
            <w:tcW w:w="1114" w:type="dxa"/>
            <w:shd w:val="clear" w:color="auto" w:fill="auto"/>
          </w:tcPr>
          <w:p w:rsidR="00A01281" w:rsidRPr="00B2308C" w:rsidRDefault="00A01281" w:rsidP="00991619">
            <w:pPr>
              <w:spacing w:after="160" w:line="360" w:lineRule="auto"/>
              <w:jc w:val="both"/>
              <w:rPr>
                <w:b/>
              </w:rPr>
            </w:pPr>
          </w:p>
        </w:tc>
        <w:tc>
          <w:tcPr>
            <w:tcW w:w="1624" w:type="dxa"/>
            <w:shd w:val="clear" w:color="auto" w:fill="auto"/>
          </w:tcPr>
          <w:p w:rsidR="00A01281" w:rsidRPr="00B2308C" w:rsidRDefault="00A01281" w:rsidP="00991619">
            <w:pPr>
              <w:spacing w:after="160" w:line="360" w:lineRule="auto"/>
              <w:jc w:val="both"/>
              <w:rPr>
                <w:b/>
              </w:rPr>
            </w:pPr>
          </w:p>
        </w:tc>
      </w:tr>
      <w:tr w:rsidR="00A01281" w:rsidRPr="00B2308C" w:rsidTr="00991619">
        <w:tc>
          <w:tcPr>
            <w:tcW w:w="5497" w:type="dxa"/>
            <w:shd w:val="clear" w:color="auto" w:fill="auto"/>
          </w:tcPr>
          <w:p w:rsidR="00A01281" w:rsidRPr="00B2308C" w:rsidRDefault="00A01281" w:rsidP="00991619">
            <w:pPr>
              <w:spacing w:after="160" w:line="259" w:lineRule="auto"/>
              <w:jc w:val="both"/>
            </w:pPr>
            <w:r w:rsidRPr="00B2308C">
              <w:t>Деление текста на введение, основную часть и заключение логичный и понятный переход от одной части к другой, а также внутри частей с использованием соответствующих языковых средств связи</w:t>
            </w:r>
          </w:p>
        </w:tc>
        <w:tc>
          <w:tcPr>
            <w:tcW w:w="1110" w:type="dxa"/>
            <w:shd w:val="clear" w:color="auto" w:fill="auto"/>
          </w:tcPr>
          <w:p w:rsidR="00A01281" w:rsidRPr="00B2308C" w:rsidRDefault="00A01281" w:rsidP="00991619">
            <w:pPr>
              <w:spacing w:after="160" w:line="360" w:lineRule="auto"/>
              <w:jc w:val="both"/>
              <w:rPr>
                <w:b/>
              </w:rPr>
            </w:pPr>
          </w:p>
        </w:tc>
        <w:tc>
          <w:tcPr>
            <w:tcW w:w="1114" w:type="dxa"/>
            <w:shd w:val="clear" w:color="auto" w:fill="auto"/>
          </w:tcPr>
          <w:p w:rsidR="00A01281" w:rsidRPr="00B2308C" w:rsidRDefault="00A01281" w:rsidP="00991619">
            <w:pPr>
              <w:spacing w:after="160" w:line="360" w:lineRule="auto"/>
              <w:jc w:val="both"/>
              <w:rPr>
                <w:b/>
              </w:rPr>
            </w:pPr>
          </w:p>
        </w:tc>
        <w:tc>
          <w:tcPr>
            <w:tcW w:w="1624" w:type="dxa"/>
            <w:shd w:val="clear" w:color="auto" w:fill="auto"/>
          </w:tcPr>
          <w:p w:rsidR="00A01281" w:rsidRPr="00B2308C" w:rsidRDefault="00A01281" w:rsidP="00991619">
            <w:pPr>
              <w:spacing w:after="160" w:line="360" w:lineRule="auto"/>
              <w:jc w:val="both"/>
              <w:rPr>
                <w:b/>
              </w:rPr>
            </w:pPr>
          </w:p>
        </w:tc>
      </w:tr>
      <w:tr w:rsidR="00A01281" w:rsidRPr="00B2308C" w:rsidTr="00991619">
        <w:trPr>
          <w:trHeight w:val="341"/>
        </w:trPr>
        <w:tc>
          <w:tcPr>
            <w:tcW w:w="9345" w:type="dxa"/>
            <w:gridSpan w:val="4"/>
            <w:shd w:val="clear" w:color="auto" w:fill="auto"/>
          </w:tcPr>
          <w:p w:rsidR="00A01281" w:rsidRPr="00B2308C" w:rsidRDefault="00A01281" w:rsidP="00991619">
            <w:pPr>
              <w:spacing w:after="160" w:line="360" w:lineRule="auto"/>
              <w:jc w:val="both"/>
            </w:pPr>
            <w:r w:rsidRPr="00B2308C">
              <w:t>Содержание</w:t>
            </w:r>
          </w:p>
        </w:tc>
      </w:tr>
      <w:tr w:rsidR="00A01281" w:rsidRPr="00B2308C" w:rsidTr="00991619">
        <w:tc>
          <w:tcPr>
            <w:tcW w:w="5497" w:type="dxa"/>
            <w:shd w:val="clear" w:color="auto" w:fill="auto"/>
          </w:tcPr>
          <w:p w:rsidR="00A01281" w:rsidRPr="00B2308C" w:rsidRDefault="00A01281" w:rsidP="00991619">
            <w:pPr>
              <w:spacing w:after="160" w:line="360" w:lineRule="auto"/>
              <w:jc w:val="both"/>
            </w:pPr>
            <w:r w:rsidRPr="00B2308C">
              <w:t>Соответствие теме</w:t>
            </w:r>
          </w:p>
        </w:tc>
        <w:tc>
          <w:tcPr>
            <w:tcW w:w="1110" w:type="dxa"/>
            <w:shd w:val="clear" w:color="auto" w:fill="auto"/>
          </w:tcPr>
          <w:p w:rsidR="00A01281" w:rsidRPr="00B2308C" w:rsidRDefault="00A01281" w:rsidP="00991619">
            <w:pPr>
              <w:spacing w:after="160" w:line="360" w:lineRule="auto"/>
              <w:jc w:val="both"/>
              <w:rPr>
                <w:b/>
              </w:rPr>
            </w:pPr>
          </w:p>
        </w:tc>
        <w:tc>
          <w:tcPr>
            <w:tcW w:w="1114" w:type="dxa"/>
            <w:shd w:val="clear" w:color="auto" w:fill="auto"/>
          </w:tcPr>
          <w:p w:rsidR="00A01281" w:rsidRPr="00B2308C" w:rsidRDefault="00A01281" w:rsidP="00991619">
            <w:pPr>
              <w:spacing w:after="160" w:line="360" w:lineRule="auto"/>
              <w:jc w:val="both"/>
              <w:rPr>
                <w:b/>
              </w:rPr>
            </w:pPr>
          </w:p>
        </w:tc>
        <w:tc>
          <w:tcPr>
            <w:tcW w:w="1624" w:type="dxa"/>
            <w:shd w:val="clear" w:color="auto" w:fill="auto"/>
          </w:tcPr>
          <w:p w:rsidR="00A01281" w:rsidRPr="00B2308C" w:rsidRDefault="00A01281" w:rsidP="00991619">
            <w:pPr>
              <w:spacing w:after="160" w:line="360" w:lineRule="auto"/>
              <w:jc w:val="both"/>
              <w:rPr>
                <w:b/>
              </w:rPr>
            </w:pPr>
          </w:p>
        </w:tc>
      </w:tr>
      <w:tr w:rsidR="00A01281" w:rsidRPr="00B2308C" w:rsidTr="00991619">
        <w:tc>
          <w:tcPr>
            <w:tcW w:w="5497" w:type="dxa"/>
            <w:shd w:val="clear" w:color="auto" w:fill="auto"/>
          </w:tcPr>
          <w:p w:rsidR="00A01281" w:rsidRPr="00B2308C" w:rsidRDefault="00A01281" w:rsidP="00991619">
            <w:pPr>
              <w:spacing w:after="160" w:line="259" w:lineRule="auto"/>
              <w:jc w:val="both"/>
            </w:pPr>
            <w:r w:rsidRPr="00B2308C">
              <w:t>Наличие тезиса в вводной части и ее обращенность к читателю развитие тезиса в основной части (раскрытие основных положений через систему аргументов, подкрепленных фактами, примерами и т.п.)</w:t>
            </w:r>
          </w:p>
        </w:tc>
        <w:tc>
          <w:tcPr>
            <w:tcW w:w="1110" w:type="dxa"/>
            <w:shd w:val="clear" w:color="auto" w:fill="auto"/>
          </w:tcPr>
          <w:p w:rsidR="00A01281" w:rsidRPr="00B2308C" w:rsidRDefault="00A01281" w:rsidP="00991619">
            <w:pPr>
              <w:spacing w:after="160" w:line="360" w:lineRule="auto"/>
              <w:jc w:val="both"/>
              <w:rPr>
                <w:b/>
              </w:rPr>
            </w:pPr>
          </w:p>
        </w:tc>
        <w:tc>
          <w:tcPr>
            <w:tcW w:w="1114" w:type="dxa"/>
            <w:shd w:val="clear" w:color="auto" w:fill="auto"/>
          </w:tcPr>
          <w:p w:rsidR="00A01281" w:rsidRPr="00B2308C" w:rsidRDefault="00A01281" w:rsidP="00991619">
            <w:pPr>
              <w:spacing w:after="160" w:line="360" w:lineRule="auto"/>
              <w:jc w:val="both"/>
              <w:rPr>
                <w:b/>
              </w:rPr>
            </w:pPr>
          </w:p>
        </w:tc>
        <w:tc>
          <w:tcPr>
            <w:tcW w:w="1624" w:type="dxa"/>
            <w:shd w:val="clear" w:color="auto" w:fill="auto"/>
          </w:tcPr>
          <w:p w:rsidR="00A01281" w:rsidRPr="00B2308C" w:rsidRDefault="00A01281" w:rsidP="00991619">
            <w:pPr>
              <w:spacing w:after="160" w:line="360" w:lineRule="auto"/>
              <w:jc w:val="both"/>
              <w:rPr>
                <w:b/>
              </w:rPr>
            </w:pPr>
          </w:p>
        </w:tc>
      </w:tr>
      <w:tr w:rsidR="00A01281" w:rsidRPr="00B2308C" w:rsidTr="00991619">
        <w:tc>
          <w:tcPr>
            <w:tcW w:w="5497" w:type="dxa"/>
            <w:shd w:val="clear" w:color="auto" w:fill="auto"/>
          </w:tcPr>
          <w:p w:rsidR="00A01281" w:rsidRPr="00B2308C" w:rsidRDefault="00A01281" w:rsidP="00991619">
            <w:pPr>
              <w:spacing w:after="160" w:line="259" w:lineRule="auto"/>
              <w:jc w:val="both"/>
            </w:pPr>
            <w:r w:rsidRPr="00B2308C">
              <w:t>Наличие выводов, соответствующих тезису и содержанию основной части</w:t>
            </w:r>
          </w:p>
        </w:tc>
        <w:tc>
          <w:tcPr>
            <w:tcW w:w="1110" w:type="dxa"/>
            <w:shd w:val="clear" w:color="auto" w:fill="auto"/>
          </w:tcPr>
          <w:p w:rsidR="00A01281" w:rsidRPr="00B2308C" w:rsidRDefault="00A01281" w:rsidP="00991619">
            <w:pPr>
              <w:spacing w:after="160" w:line="360" w:lineRule="auto"/>
              <w:jc w:val="both"/>
              <w:rPr>
                <w:b/>
              </w:rPr>
            </w:pPr>
          </w:p>
        </w:tc>
        <w:tc>
          <w:tcPr>
            <w:tcW w:w="1114" w:type="dxa"/>
            <w:shd w:val="clear" w:color="auto" w:fill="auto"/>
          </w:tcPr>
          <w:p w:rsidR="00A01281" w:rsidRPr="00B2308C" w:rsidRDefault="00A01281" w:rsidP="00991619">
            <w:pPr>
              <w:spacing w:after="160" w:line="360" w:lineRule="auto"/>
              <w:jc w:val="both"/>
              <w:rPr>
                <w:b/>
              </w:rPr>
            </w:pPr>
          </w:p>
        </w:tc>
        <w:tc>
          <w:tcPr>
            <w:tcW w:w="1624" w:type="dxa"/>
            <w:shd w:val="clear" w:color="auto" w:fill="auto"/>
          </w:tcPr>
          <w:p w:rsidR="00A01281" w:rsidRPr="00B2308C" w:rsidRDefault="00A01281" w:rsidP="00991619">
            <w:pPr>
              <w:spacing w:after="160" w:line="360" w:lineRule="auto"/>
              <w:jc w:val="both"/>
              <w:rPr>
                <w:b/>
              </w:rPr>
            </w:pPr>
          </w:p>
        </w:tc>
      </w:tr>
    </w:tbl>
    <w:p w:rsidR="00A01281" w:rsidRPr="00B2308C" w:rsidRDefault="00A01281" w:rsidP="000A1024">
      <w:pPr>
        <w:widowControl w:val="0"/>
        <w:ind w:firstLine="567"/>
        <w:jc w:val="both"/>
      </w:pPr>
    </w:p>
    <w:p w:rsidR="00A01281" w:rsidRPr="00B2308C" w:rsidRDefault="00FA3DD2" w:rsidP="00FA3DD2">
      <w:pPr>
        <w:widowControl w:val="0"/>
        <w:ind w:firstLine="567"/>
        <w:jc w:val="center"/>
        <w:rPr>
          <w:b/>
          <w:bCs/>
        </w:rPr>
      </w:pPr>
      <w:r w:rsidRPr="00B2308C">
        <w:rPr>
          <w:b/>
          <w:bCs/>
        </w:rPr>
        <w:t>Задания для рубежного контроля</w:t>
      </w:r>
      <w:r w:rsidRPr="00B2308C">
        <w:t xml:space="preserve"> </w:t>
      </w:r>
      <w:r w:rsidR="00750DB8" w:rsidRPr="00B2308C">
        <w:rPr>
          <w:b/>
          <w:bCs/>
        </w:rPr>
        <w:t>(круглый стол</w:t>
      </w:r>
      <w:r w:rsidRPr="00B2308C">
        <w:rPr>
          <w:b/>
          <w:bCs/>
        </w:rPr>
        <w:t xml:space="preserve">) по предмету </w:t>
      </w:r>
    </w:p>
    <w:p w:rsidR="00FA3DD2" w:rsidRPr="00B2308C" w:rsidRDefault="00750DB8" w:rsidP="00074CF3">
      <w:pPr>
        <w:widowControl w:val="0"/>
        <w:ind w:firstLine="567"/>
        <w:jc w:val="center"/>
        <w:rPr>
          <w:b/>
          <w:bCs/>
        </w:rPr>
      </w:pPr>
      <w:r w:rsidRPr="00B2308C">
        <w:rPr>
          <w:b/>
          <w:bCs/>
        </w:rPr>
        <w:t>«История режиссуры</w:t>
      </w:r>
      <w:r w:rsidR="00FA3DD2" w:rsidRPr="00B2308C">
        <w:rPr>
          <w:b/>
          <w:bCs/>
        </w:rPr>
        <w:t>»</w:t>
      </w:r>
    </w:p>
    <w:p w:rsidR="00750DB8" w:rsidRPr="00B2308C" w:rsidRDefault="00750DB8" w:rsidP="00750DB8">
      <w:pPr>
        <w:widowControl w:val="0"/>
        <w:ind w:firstLine="567"/>
        <w:rPr>
          <w:b/>
          <w:bCs/>
        </w:rPr>
      </w:pPr>
      <w:r w:rsidRPr="00B2308C">
        <w:rPr>
          <w:b/>
          <w:bCs/>
        </w:rPr>
        <w:t>Вопросы круглого стола:</w:t>
      </w:r>
    </w:p>
    <w:p w:rsidR="00750DB8" w:rsidRPr="00B2308C" w:rsidRDefault="00750DB8" w:rsidP="00D82167">
      <w:pPr>
        <w:widowControl w:val="0"/>
        <w:ind w:firstLine="709"/>
        <w:jc w:val="both"/>
      </w:pPr>
      <w:r w:rsidRPr="00B2308C">
        <w:t xml:space="preserve">- Четырехчленная формула театра: драматург – режиссер – актер – зритель. Их взаимосвязь и взаимовлияние в процессе </w:t>
      </w:r>
      <w:proofErr w:type="gramStart"/>
      <w:r w:rsidRPr="00B2308C">
        <w:t>создания  спектакля</w:t>
      </w:r>
      <w:proofErr w:type="gramEnd"/>
      <w:r w:rsidRPr="00B2308C">
        <w:t xml:space="preserve">, роль и значение каждого компонента в творческом процессе. </w:t>
      </w:r>
    </w:p>
    <w:p w:rsidR="00750DB8" w:rsidRPr="00B2308C" w:rsidRDefault="00750DB8" w:rsidP="00D82167">
      <w:pPr>
        <w:widowControl w:val="0"/>
        <w:ind w:firstLine="709"/>
        <w:jc w:val="both"/>
      </w:pPr>
      <w:r w:rsidRPr="00B2308C">
        <w:t xml:space="preserve">- Руководящая и организующая роль режиссера в сведении в единое целое всех </w:t>
      </w:r>
      <w:proofErr w:type="gramStart"/>
      <w:r w:rsidRPr="00B2308C">
        <w:t>компонентов  спектакля</w:t>
      </w:r>
      <w:proofErr w:type="gramEnd"/>
      <w:r w:rsidRPr="00B2308C">
        <w:t xml:space="preserve">. Стремление и умение выражать свой замысел через искусство актера. Функции режиссера. Принцип творческого взаимодействия в процессе работы режиссера с актером. Актер – самостоятельный творец, но и участник создания целостного художественного спектакля. Выразительные средства режиссера и актера. </w:t>
      </w:r>
    </w:p>
    <w:p w:rsidR="00750DB8" w:rsidRPr="00B2308C" w:rsidRDefault="00750DB8" w:rsidP="00D82167">
      <w:pPr>
        <w:widowControl w:val="0"/>
        <w:ind w:firstLine="709"/>
        <w:jc w:val="both"/>
      </w:pPr>
      <w:r w:rsidRPr="00B2308C">
        <w:t xml:space="preserve">- Мера условности </w:t>
      </w:r>
      <w:proofErr w:type="gramStart"/>
      <w:r w:rsidRPr="00B2308C">
        <w:t>в  театре</w:t>
      </w:r>
      <w:proofErr w:type="gramEnd"/>
      <w:r w:rsidRPr="00B2308C">
        <w:t xml:space="preserve">. Зритель – полноценный участник спектакля. Сотворчество театра и зрителя. Проверка на зрителе режиссерского замысла спектакля, его сверхзадачи. Учет зрительской реакции. Отражение театром проблем, волнующих зрителя. </w:t>
      </w:r>
    </w:p>
    <w:p w:rsidR="00750DB8" w:rsidRPr="00B2308C" w:rsidRDefault="00750DB8" w:rsidP="00D82167">
      <w:pPr>
        <w:widowControl w:val="0"/>
        <w:ind w:firstLine="709"/>
        <w:jc w:val="both"/>
      </w:pPr>
      <w:r w:rsidRPr="00B2308C">
        <w:t xml:space="preserve">-Драматургия – </w:t>
      </w:r>
      <w:proofErr w:type="gramStart"/>
      <w:r w:rsidRPr="00B2308C">
        <w:t>первооснова  спектакля</w:t>
      </w:r>
      <w:proofErr w:type="gramEnd"/>
      <w:r w:rsidRPr="00B2308C">
        <w:t xml:space="preserve"> Понятия «драма», «драматургия». Роды художественной литературы – эпос, лирика, драма. Различное восприятие времени в эпосе, лирике и драме. Время эпоса – ушедшее прошлое, искусственно воскрешаемое при помощи повествователя. Время лирики — настоящее, переживаемое автором, лирическим героем. Время драмы — настоящее, рождающееся из прошлого и трансформирующееся в наступающее будущее. Взаимодействие, взаимовлияние, взаимопроникновение эпоса, драмы и лирики. Действие – основной, существенный признак драмы. Ведущая роль драматургии в театральном искусстве. Оснащение драматургии на отдельных этапах ее эволюции выразительными средствами эпоса и лирики. Особенность драматургии – изображение конфликта в виде диалога действующих лиц. Основные моменты драматургического развития. Сущность и значение элементов драматургической композиции. Драматургия и современность. </w:t>
      </w:r>
    </w:p>
    <w:p w:rsidR="00733218" w:rsidRPr="00B2308C" w:rsidRDefault="00750DB8" w:rsidP="00D82167">
      <w:pPr>
        <w:widowControl w:val="0"/>
        <w:ind w:firstLine="709"/>
        <w:jc w:val="both"/>
      </w:pPr>
      <w:r w:rsidRPr="00B2308C">
        <w:t xml:space="preserve">-Ситуации и коллизии – предпосылки драматургического действия Драматическая коллизия как ситуация, предшествующая возникновению драматического конфликта. Возникновение драматической коллизии. Конфликт – движущая сила, определяющая развитие драматического действия. Конфликт, основное средство раскрытия характера. Конфликт как проявление высшей ступени драматических противоречий. Выбор и осмысление конфликта. Драматический конфликт как противоборство, возникающее в результате волевых усилий индивидов. Воплощение концепции драматурга и художественной идеи произведения. Возникновение коллизии как ситуации, требующей от героя принятия индивидуальных решений, совершения определенных поступков. Развитие конфликта в системе коллизий, возникающих по ходу общего действия драмы, движимого активной энергией всех взаимодействующих лиц, включая определенный круг строго очерченных обстоятельств. Неправомерность ограничения драматических конфликтов как сферы проявления борьбы, столкновения умозрительных взглядов, точек зрения и т.д. в современном хореографическом искусстве. Идейно-художественная позиция драматурга, ее доминирующая роль в процессе выбора действенных конфликтов и коллизий, которые служили бы выявлению типических социальных характеров, поставленных в типические социальные обстоятельства. </w:t>
      </w:r>
    </w:p>
    <w:p w:rsidR="00733218" w:rsidRPr="00B2308C" w:rsidRDefault="00733218" w:rsidP="00D82167">
      <w:pPr>
        <w:widowControl w:val="0"/>
        <w:ind w:firstLine="709"/>
        <w:jc w:val="both"/>
      </w:pPr>
      <w:r w:rsidRPr="00B2308C">
        <w:t>-</w:t>
      </w:r>
      <w:r w:rsidR="00750DB8" w:rsidRPr="00B2308C">
        <w:t xml:space="preserve">Событие – структурообразующая основа драматического произведения Событие как факт, обстоятельство, происшествие, которое вынуждают героев к действию. Событие – качественное изменение обстоятельств, ситуаций, возникновение новой ситуации. Событие – граница эпизода, рождающая новые задачи, цели, поступки героев. Событие, двигательная сила, развивающая драматическое действие, определяющая повороты сюжета, создающая активность и напряженность действия. Узловые события – структурообразующее начало, формирующее линию поведения всех действующих лиц в эпизоде, ставящие героев в новые предлагаемые обстоятельства. Критерий объективности вскрытия крупного, узлового события – его всеохватывающее действие на всех персонажей, фигурирующих в эпизоде. Исходное событие (исходная ситуация) – «зачин», «завязь» основного конфликта. Первое событие – начало борьбы противоположных по сквозному действию сил, когда начинается реализация ведущего предлагаемого обстоятельства. Важность первого события (завязка). Центральное событие (по К. С. Станиславскому) – важнейшее звено, к которому стягиваются все нити действия, вокруг которого сталкиваются характеры действующих лиц. Финальное событие, характеризующееся окончанием борьбы по сквозному действию. Значение событий в нарастании драматической напряженности. </w:t>
      </w:r>
    </w:p>
    <w:p w:rsidR="00733218" w:rsidRPr="00B2308C" w:rsidRDefault="00733218" w:rsidP="00D82167">
      <w:pPr>
        <w:widowControl w:val="0"/>
        <w:ind w:firstLine="709"/>
        <w:jc w:val="both"/>
      </w:pPr>
      <w:r w:rsidRPr="00B2308C">
        <w:t>-</w:t>
      </w:r>
      <w:r w:rsidR="00750DB8" w:rsidRPr="00B2308C">
        <w:t>Законы построения драматического произведения</w:t>
      </w:r>
      <w:r w:rsidRPr="00B2308C">
        <w:t>.</w:t>
      </w:r>
      <w:r w:rsidR="00750DB8" w:rsidRPr="00B2308C">
        <w:t xml:space="preserve"> Композиция драмы – особенности ее построения как выражение внутренней целостности. Принцип построения драмы. Замкнутость действия, имеющий законченный драматический сюжет (причины, следствия, конечный результат). Определение Аристотеля деления драматического действия на основные части: 1) начало – завязка действия; 2) середина, содержащая поворот или изменение поведения героев к худшему или лучшему; 3) конец или катастрофа, т.е. – развязка, состоящая либо в гибели героя, либо в достижении им цели. Гегелевская триада (начало борьбы, ход борьбы и результат борьбы). Начало борьбы – экспозиция, завязка, ход борьбы – развитие действия, цепь событий, движущихся по нарастанию к наивысшей точке напряжения в борьбе – кульминации. Развязка – момент разрешения конфликта. Финал – эмоционально-смысловое завершение произведения, его последний аккорд. Действенная основа построения драматического произведений. </w:t>
      </w:r>
    </w:p>
    <w:p w:rsidR="00FA3DD2" w:rsidRPr="00B2308C" w:rsidRDefault="00733218" w:rsidP="00D82167">
      <w:pPr>
        <w:widowControl w:val="0"/>
        <w:ind w:firstLine="709"/>
        <w:jc w:val="both"/>
      </w:pPr>
      <w:r w:rsidRPr="00B2308C">
        <w:t>-</w:t>
      </w:r>
      <w:r w:rsidR="00750DB8" w:rsidRPr="00B2308C">
        <w:t xml:space="preserve">Процесс формирования и воплощения режиссерского замысла Замысел – это творчески организующее начало в работе режиссера, приводящее к гармонии и целостности все компоненты, рождающие балетный спектакль. Художественная целостность и глубина замысла. Значение в процессе рождения замысла личного «багажа» режиссера – знания жизни, законов логики, композиции, умения образно мыслить. Замысел – творчество, необходимое для каждого художника. Индивидуальный процесс рождения замысла. Фундамент рождения замысла – глубокое изучение жизни, наблюдательность, активность восприятия жизненных событий и фактов, взаимоотношений людей. Роль творческого воображения в процессе зарождения замысла. Эмоциональность, конкретность, глубина замысла заключают в себе элементы формы. Тема, идея, материал – основные компоненты авторского замысла. Замысел спектакля -сложный творческий акт, складывающийся в результате глубокого и всестороннего изучения материала (исторической действительности, социальных конфликтов эпохи, жизненных ситуаций и т.п.). Изучение литературных, иконографических и других материалов, относящихся ко времени и месту действия хореографической сцены, сюиты. Обор действий, поступков, движений, характерных для определения времени, места действия, профессии, внутреннего состояния персонажа. Ведущая роль сверхзадачи постановщика в выборе художественных средств. Образное видение будущего спектакля и воплощение режиссера своего замысла в постановочном плане. Стиль автора, язык и др. особенности. </w:t>
      </w:r>
    </w:p>
    <w:p w:rsidR="00FA3DD2" w:rsidRPr="00B2308C" w:rsidRDefault="00FA3DD2" w:rsidP="000A1024">
      <w:pPr>
        <w:widowControl w:val="0"/>
        <w:ind w:firstLine="567"/>
        <w:jc w:val="both"/>
      </w:pPr>
    </w:p>
    <w:p w:rsidR="00FA3DD2" w:rsidRPr="00B2308C" w:rsidRDefault="00FA3DD2" w:rsidP="00302B6D">
      <w:pPr>
        <w:widowControl w:val="0"/>
        <w:jc w:val="both"/>
      </w:pPr>
    </w:p>
    <w:p w:rsidR="00FA3DD2" w:rsidRPr="00B2308C" w:rsidRDefault="00FA3DD2" w:rsidP="00837835">
      <w:pPr>
        <w:widowControl w:val="0"/>
        <w:jc w:val="both"/>
      </w:pPr>
    </w:p>
    <w:p w:rsidR="00356FFD" w:rsidRPr="00B2308C" w:rsidRDefault="00302B6D" w:rsidP="00302B6D">
      <w:pPr>
        <w:pStyle w:val="Default"/>
        <w:jc w:val="center"/>
      </w:pPr>
      <w:r w:rsidRPr="00B2308C">
        <w:rPr>
          <w:b/>
          <w:bCs/>
        </w:rPr>
        <w:t>Задания для</w:t>
      </w:r>
      <w:r w:rsidR="00837835" w:rsidRPr="00B2308C">
        <w:rPr>
          <w:b/>
        </w:rPr>
        <w:t xml:space="preserve"> ПРОМЕЖУТОЧНОЙ </w:t>
      </w:r>
      <w:proofErr w:type="gramStart"/>
      <w:r w:rsidR="00837835" w:rsidRPr="00B2308C">
        <w:rPr>
          <w:b/>
        </w:rPr>
        <w:t>АТТЕСТАЦИИ</w:t>
      </w:r>
      <w:r w:rsidR="00837835" w:rsidRPr="00B2308C">
        <w:rPr>
          <w:b/>
          <w:bCs/>
        </w:rPr>
        <w:t xml:space="preserve"> </w:t>
      </w:r>
      <w:r w:rsidR="00837835" w:rsidRPr="00B2308C">
        <w:t xml:space="preserve"> </w:t>
      </w:r>
      <w:r w:rsidRPr="00B2308C">
        <w:rPr>
          <w:b/>
          <w:bCs/>
        </w:rPr>
        <w:t>(</w:t>
      </w:r>
      <w:proofErr w:type="gramEnd"/>
      <w:r w:rsidRPr="00B2308C">
        <w:rPr>
          <w:b/>
          <w:bCs/>
        </w:rPr>
        <w:t>экзамена</w:t>
      </w:r>
      <w:r w:rsidR="00356FFD" w:rsidRPr="00B2308C">
        <w:rPr>
          <w:b/>
          <w:bCs/>
        </w:rPr>
        <w:t>) по</w:t>
      </w:r>
    </w:p>
    <w:p w:rsidR="00356FFD" w:rsidRPr="00B2308C" w:rsidRDefault="00302B6D" w:rsidP="00D82167">
      <w:pPr>
        <w:pStyle w:val="Default"/>
        <w:jc w:val="center"/>
        <w:rPr>
          <w:bCs/>
        </w:rPr>
      </w:pPr>
      <w:r w:rsidRPr="00B2308C">
        <w:rPr>
          <w:bCs/>
        </w:rPr>
        <w:t>дисциплине</w:t>
      </w:r>
      <w:r w:rsidR="00356FFD" w:rsidRPr="00B2308C">
        <w:rPr>
          <w:bCs/>
        </w:rPr>
        <w:t xml:space="preserve"> «</w:t>
      </w:r>
      <w:r w:rsidR="00733218" w:rsidRPr="00B2308C">
        <w:rPr>
          <w:bCs/>
        </w:rPr>
        <w:t>История режиссуры</w:t>
      </w:r>
      <w:r w:rsidR="00356FFD" w:rsidRPr="00B2308C">
        <w:rPr>
          <w:bCs/>
        </w:rPr>
        <w:t>»</w:t>
      </w:r>
    </w:p>
    <w:p w:rsidR="00733218" w:rsidRPr="00B2308C" w:rsidRDefault="00684CFE" w:rsidP="00333BD4">
      <w:pPr>
        <w:widowControl w:val="0"/>
        <w:rPr>
          <w:b/>
        </w:rPr>
      </w:pPr>
      <w:r w:rsidRPr="00B2308C">
        <w:rPr>
          <w:b/>
        </w:rPr>
        <w:t xml:space="preserve">Вопросы к </w:t>
      </w:r>
      <w:r w:rsidR="00302B6D" w:rsidRPr="00B2308C">
        <w:rPr>
          <w:b/>
        </w:rPr>
        <w:t>экзамену</w:t>
      </w:r>
    </w:p>
    <w:p w:rsidR="00733218" w:rsidRPr="00B2308C" w:rsidRDefault="00733218" w:rsidP="00333BD4">
      <w:pPr>
        <w:widowControl w:val="0"/>
      </w:pPr>
      <w:r w:rsidRPr="00B2308C">
        <w:t xml:space="preserve">1«Новая драма». </w:t>
      </w:r>
    </w:p>
    <w:p w:rsidR="00733218" w:rsidRPr="00B2308C" w:rsidRDefault="00733218" w:rsidP="00333BD4">
      <w:pPr>
        <w:widowControl w:val="0"/>
      </w:pPr>
      <w:r w:rsidRPr="00B2308C">
        <w:t xml:space="preserve">2. </w:t>
      </w:r>
      <w:proofErr w:type="spellStart"/>
      <w:r w:rsidRPr="00B2308C">
        <w:t>Мейнингенский</w:t>
      </w:r>
      <w:proofErr w:type="spellEnd"/>
      <w:r w:rsidRPr="00B2308C">
        <w:t xml:space="preserve"> театр. </w:t>
      </w:r>
    </w:p>
    <w:p w:rsidR="00733218" w:rsidRPr="00B2308C" w:rsidRDefault="00733218" w:rsidP="00333BD4">
      <w:pPr>
        <w:widowControl w:val="0"/>
      </w:pPr>
      <w:r w:rsidRPr="00B2308C">
        <w:t xml:space="preserve">3. Натурализм в театре. </w:t>
      </w:r>
    </w:p>
    <w:p w:rsidR="00733218" w:rsidRPr="00B2308C" w:rsidRDefault="00733218" w:rsidP="00333BD4">
      <w:pPr>
        <w:widowControl w:val="0"/>
      </w:pPr>
      <w:r w:rsidRPr="00B2308C">
        <w:t xml:space="preserve">4. Символизм в театре. </w:t>
      </w:r>
    </w:p>
    <w:p w:rsidR="00733218" w:rsidRPr="00B2308C" w:rsidRDefault="00733218" w:rsidP="00333BD4">
      <w:pPr>
        <w:widowControl w:val="0"/>
      </w:pPr>
      <w:r w:rsidRPr="00B2308C">
        <w:t xml:space="preserve">5. Футуризм в театре. </w:t>
      </w:r>
    </w:p>
    <w:p w:rsidR="00733218" w:rsidRPr="00B2308C" w:rsidRDefault="00733218" w:rsidP="00333BD4">
      <w:pPr>
        <w:widowControl w:val="0"/>
      </w:pPr>
      <w:r w:rsidRPr="00B2308C">
        <w:t xml:space="preserve">6. Сюрреализм в театре. </w:t>
      </w:r>
    </w:p>
    <w:p w:rsidR="00733218" w:rsidRPr="00B2308C" w:rsidRDefault="00733218" w:rsidP="00333BD4">
      <w:pPr>
        <w:widowControl w:val="0"/>
      </w:pPr>
      <w:r w:rsidRPr="00B2308C">
        <w:t xml:space="preserve">7. Экспрессионизм в театре. </w:t>
      </w:r>
    </w:p>
    <w:p w:rsidR="00733218" w:rsidRPr="00B2308C" w:rsidRDefault="00733218" w:rsidP="00333BD4">
      <w:pPr>
        <w:widowControl w:val="0"/>
      </w:pPr>
      <w:r w:rsidRPr="00B2308C">
        <w:t xml:space="preserve">8. Режиссерская деятельность Андре Антуана. </w:t>
      </w:r>
    </w:p>
    <w:p w:rsidR="00733218" w:rsidRPr="00B2308C" w:rsidRDefault="00733218" w:rsidP="00333BD4">
      <w:pPr>
        <w:widowControl w:val="0"/>
      </w:pPr>
      <w:r w:rsidRPr="00B2308C">
        <w:t xml:space="preserve">9. Режиссерская деятельность Отто Брама. </w:t>
      </w:r>
    </w:p>
    <w:p w:rsidR="00733218" w:rsidRPr="00B2308C" w:rsidRDefault="00733218" w:rsidP="00333BD4">
      <w:pPr>
        <w:widowControl w:val="0"/>
      </w:pPr>
      <w:r w:rsidRPr="00B2308C">
        <w:t xml:space="preserve">10.Режиссерская деятельность Гордона </w:t>
      </w:r>
      <w:proofErr w:type="spellStart"/>
      <w:r w:rsidRPr="00B2308C">
        <w:t>Крэга</w:t>
      </w:r>
      <w:proofErr w:type="spellEnd"/>
      <w:r w:rsidRPr="00B2308C">
        <w:t xml:space="preserve">. </w:t>
      </w:r>
    </w:p>
    <w:p w:rsidR="00733218" w:rsidRPr="00B2308C" w:rsidRDefault="00733218" w:rsidP="00333BD4">
      <w:pPr>
        <w:widowControl w:val="0"/>
      </w:pPr>
      <w:r w:rsidRPr="00B2308C">
        <w:t xml:space="preserve">11.Режиссерская деятельность Жака </w:t>
      </w:r>
      <w:proofErr w:type="spellStart"/>
      <w:r w:rsidRPr="00B2308C">
        <w:t>Копо</w:t>
      </w:r>
      <w:proofErr w:type="spellEnd"/>
      <w:r w:rsidRPr="00B2308C">
        <w:t xml:space="preserve">. </w:t>
      </w:r>
    </w:p>
    <w:p w:rsidR="00733218" w:rsidRPr="00B2308C" w:rsidRDefault="00733218" w:rsidP="00333BD4">
      <w:pPr>
        <w:widowControl w:val="0"/>
      </w:pPr>
      <w:r w:rsidRPr="00B2308C">
        <w:t xml:space="preserve">12.Режиссерская деятельность «Картеля четырех». </w:t>
      </w:r>
    </w:p>
    <w:p w:rsidR="00733218" w:rsidRPr="00B2308C" w:rsidRDefault="00733218" w:rsidP="00333BD4">
      <w:pPr>
        <w:widowControl w:val="0"/>
      </w:pPr>
      <w:r w:rsidRPr="00B2308C">
        <w:t xml:space="preserve">13.Режиссерская деятельность Бертольда Брехта. </w:t>
      </w:r>
    </w:p>
    <w:p w:rsidR="00733218" w:rsidRPr="00B2308C" w:rsidRDefault="00733218" w:rsidP="00333BD4">
      <w:pPr>
        <w:widowControl w:val="0"/>
      </w:pPr>
      <w:r w:rsidRPr="00B2308C">
        <w:t xml:space="preserve">14.Режиссерская деятельность К. С. Станиславского. </w:t>
      </w:r>
    </w:p>
    <w:p w:rsidR="00733218" w:rsidRPr="00B2308C" w:rsidRDefault="00733218" w:rsidP="00333BD4">
      <w:pPr>
        <w:widowControl w:val="0"/>
      </w:pPr>
      <w:r w:rsidRPr="00B2308C">
        <w:t xml:space="preserve">15.Режиссерская деятельность В. И. Немировича-Данченко. </w:t>
      </w:r>
    </w:p>
    <w:p w:rsidR="00733218" w:rsidRPr="00B2308C" w:rsidRDefault="00733218" w:rsidP="00333BD4">
      <w:pPr>
        <w:widowControl w:val="0"/>
      </w:pPr>
      <w:r w:rsidRPr="00B2308C">
        <w:t xml:space="preserve">16.Организация МХТ. </w:t>
      </w:r>
    </w:p>
    <w:p w:rsidR="00733218" w:rsidRPr="00B2308C" w:rsidRDefault="00733218" w:rsidP="00333BD4">
      <w:pPr>
        <w:widowControl w:val="0"/>
      </w:pPr>
      <w:r w:rsidRPr="00B2308C">
        <w:t xml:space="preserve">17.Основные принципы системы К. С. Станиславского. </w:t>
      </w:r>
    </w:p>
    <w:p w:rsidR="00733218" w:rsidRPr="00B2308C" w:rsidRDefault="00733218" w:rsidP="00333BD4">
      <w:pPr>
        <w:widowControl w:val="0"/>
      </w:pPr>
      <w:r w:rsidRPr="00B2308C">
        <w:t xml:space="preserve">18.Символизм в русском театре (В. Э. Мейерхольд и др.). </w:t>
      </w:r>
    </w:p>
    <w:p w:rsidR="00733218" w:rsidRPr="00B2308C" w:rsidRDefault="00733218" w:rsidP="00333BD4">
      <w:pPr>
        <w:widowControl w:val="0"/>
      </w:pPr>
      <w:r w:rsidRPr="00B2308C">
        <w:t xml:space="preserve">19.Традиционализм в русском театре (В. Э. Мейерхольд, К. С. Станиславский). </w:t>
      </w:r>
    </w:p>
    <w:p w:rsidR="00733218" w:rsidRPr="00B2308C" w:rsidRDefault="00733218" w:rsidP="00333BD4">
      <w:pPr>
        <w:widowControl w:val="0"/>
      </w:pPr>
      <w:r w:rsidRPr="00B2308C">
        <w:t xml:space="preserve">20.В.Э. Мейерхольд после 1917 г. </w:t>
      </w:r>
    </w:p>
    <w:p w:rsidR="00733218" w:rsidRPr="00B2308C" w:rsidRDefault="00733218" w:rsidP="00333BD4">
      <w:pPr>
        <w:widowControl w:val="0"/>
      </w:pPr>
      <w:r w:rsidRPr="00B2308C">
        <w:t xml:space="preserve">21.Режиссерская деятельность Е. Б. Вахтангова. </w:t>
      </w:r>
    </w:p>
    <w:p w:rsidR="00733218" w:rsidRPr="00B2308C" w:rsidRDefault="00733218" w:rsidP="00333BD4">
      <w:pPr>
        <w:widowControl w:val="0"/>
      </w:pPr>
      <w:r w:rsidRPr="00B2308C">
        <w:t xml:space="preserve">22.Режиссерская деятельность А. Я. Таирова. </w:t>
      </w:r>
    </w:p>
    <w:p w:rsidR="00733218" w:rsidRPr="00B2308C" w:rsidRDefault="00733218" w:rsidP="00333BD4">
      <w:pPr>
        <w:widowControl w:val="0"/>
      </w:pPr>
      <w:r w:rsidRPr="00B2308C">
        <w:t xml:space="preserve">23.Теория и практика М. А. Чехова. </w:t>
      </w:r>
    </w:p>
    <w:p w:rsidR="00733218" w:rsidRPr="00B2308C" w:rsidRDefault="00733218" w:rsidP="00333BD4">
      <w:pPr>
        <w:widowControl w:val="0"/>
      </w:pPr>
      <w:r w:rsidRPr="00B2308C">
        <w:t xml:space="preserve">24.Теория и практика Н. Н. Евреинова. </w:t>
      </w:r>
    </w:p>
    <w:p w:rsidR="00733218" w:rsidRPr="00B2308C" w:rsidRDefault="00733218" w:rsidP="00333BD4">
      <w:pPr>
        <w:widowControl w:val="0"/>
      </w:pPr>
      <w:r w:rsidRPr="00B2308C">
        <w:t xml:space="preserve">25.Экзестенциализм в театре. </w:t>
      </w:r>
    </w:p>
    <w:p w:rsidR="00733218" w:rsidRPr="00B2308C" w:rsidRDefault="00733218" w:rsidP="00333BD4">
      <w:pPr>
        <w:widowControl w:val="0"/>
      </w:pPr>
      <w:r w:rsidRPr="00B2308C">
        <w:t xml:space="preserve">26.Абсурдизм в театре. </w:t>
      </w:r>
    </w:p>
    <w:p w:rsidR="00733218" w:rsidRPr="00B2308C" w:rsidRDefault="00733218" w:rsidP="00333BD4">
      <w:pPr>
        <w:widowControl w:val="0"/>
      </w:pPr>
      <w:r w:rsidRPr="00B2308C">
        <w:t xml:space="preserve">27.Режиссерская деятельность Жана </w:t>
      </w:r>
      <w:proofErr w:type="spellStart"/>
      <w:r w:rsidRPr="00B2308C">
        <w:t>Вилара</w:t>
      </w:r>
      <w:proofErr w:type="spellEnd"/>
      <w:r w:rsidRPr="00B2308C">
        <w:t xml:space="preserve">. </w:t>
      </w:r>
    </w:p>
    <w:p w:rsidR="00733218" w:rsidRPr="00B2308C" w:rsidRDefault="00733218" w:rsidP="00333BD4">
      <w:pPr>
        <w:widowControl w:val="0"/>
      </w:pPr>
      <w:r w:rsidRPr="00B2308C">
        <w:t xml:space="preserve">28.Режиссерская деятельность Жан-Луи </w:t>
      </w:r>
      <w:proofErr w:type="spellStart"/>
      <w:r w:rsidRPr="00B2308C">
        <w:t>Барро</w:t>
      </w:r>
      <w:proofErr w:type="spellEnd"/>
      <w:r w:rsidRPr="00B2308C">
        <w:t xml:space="preserve">. </w:t>
      </w:r>
    </w:p>
    <w:p w:rsidR="00733218" w:rsidRPr="00B2308C" w:rsidRDefault="00733218" w:rsidP="00333BD4">
      <w:pPr>
        <w:widowControl w:val="0"/>
      </w:pPr>
      <w:r w:rsidRPr="00B2308C">
        <w:t xml:space="preserve">29.Режиссерская деятельность Питера Брука. </w:t>
      </w:r>
    </w:p>
    <w:p w:rsidR="00733218" w:rsidRPr="00B2308C" w:rsidRDefault="00733218" w:rsidP="00333BD4">
      <w:pPr>
        <w:widowControl w:val="0"/>
      </w:pPr>
      <w:r w:rsidRPr="00B2308C">
        <w:t xml:space="preserve">30.Режиссерская деятельность Дж. </w:t>
      </w:r>
      <w:proofErr w:type="spellStart"/>
      <w:r w:rsidRPr="00B2308C">
        <w:t>Стрелера</w:t>
      </w:r>
      <w:proofErr w:type="spellEnd"/>
      <w:r w:rsidRPr="00B2308C">
        <w:t xml:space="preserve">. </w:t>
      </w:r>
    </w:p>
    <w:p w:rsidR="00733218" w:rsidRPr="00B2308C" w:rsidRDefault="00733218" w:rsidP="00333BD4">
      <w:pPr>
        <w:widowControl w:val="0"/>
      </w:pPr>
      <w:r w:rsidRPr="00B2308C">
        <w:t xml:space="preserve">31.Режиссерская деятельность Ежи </w:t>
      </w:r>
      <w:proofErr w:type="spellStart"/>
      <w:r w:rsidRPr="00B2308C">
        <w:t>Гротовского</w:t>
      </w:r>
      <w:proofErr w:type="spellEnd"/>
      <w:r w:rsidRPr="00B2308C">
        <w:t>.</w:t>
      </w:r>
    </w:p>
    <w:p w:rsidR="00684CFE" w:rsidRPr="00B2308C" w:rsidRDefault="00684CFE" w:rsidP="00733218">
      <w:pPr>
        <w:widowControl w:val="0"/>
        <w:jc w:val="both"/>
      </w:pPr>
    </w:p>
    <w:p w:rsidR="00B2308C" w:rsidRPr="00B2308C" w:rsidRDefault="00B2308C" w:rsidP="00B2308C">
      <w:pPr>
        <w:pBdr>
          <w:top w:val="single" w:sz="4" w:space="1" w:color="auto"/>
          <w:left w:val="single" w:sz="4" w:space="0" w:color="auto"/>
          <w:bottom w:val="single" w:sz="4" w:space="0" w:color="auto"/>
          <w:right w:val="single" w:sz="4" w:space="2" w:color="auto"/>
        </w:pBdr>
        <w:spacing w:line="276" w:lineRule="auto"/>
        <w:jc w:val="both"/>
        <w:rPr>
          <w:lang w:eastAsia="zh-CN"/>
        </w:rPr>
      </w:pPr>
      <w:r w:rsidRPr="00B2308C">
        <w:rPr>
          <w:lang w:eastAsia="zh-CN"/>
        </w:rPr>
        <w:t>Программа составлена в соответствии с требованиями ФГОС ВО</w:t>
      </w:r>
    </w:p>
    <w:p w:rsidR="00B2308C" w:rsidRPr="00B2308C" w:rsidRDefault="00B2308C" w:rsidP="00B2308C">
      <w:pPr>
        <w:pBdr>
          <w:top w:val="single" w:sz="4" w:space="1" w:color="auto"/>
          <w:left w:val="single" w:sz="4" w:space="0" w:color="auto"/>
          <w:bottom w:val="single" w:sz="4" w:space="0" w:color="auto"/>
          <w:right w:val="single" w:sz="4" w:space="2" w:color="auto"/>
        </w:pBdr>
        <w:spacing w:line="276" w:lineRule="auto"/>
        <w:jc w:val="both"/>
        <w:rPr>
          <w:lang w:eastAsia="zh-CN"/>
        </w:rPr>
      </w:pPr>
      <w:r w:rsidRPr="00B2308C">
        <w:rPr>
          <w:lang w:eastAsia="zh-CN"/>
        </w:rPr>
        <w:t xml:space="preserve">по направлению подготовки: 51.03.02 «Народная художественная культура», </w:t>
      </w:r>
    </w:p>
    <w:p w:rsidR="00B2308C" w:rsidRPr="00B2308C" w:rsidRDefault="00B2308C" w:rsidP="00B2308C">
      <w:pPr>
        <w:pBdr>
          <w:top w:val="single" w:sz="4" w:space="1" w:color="auto"/>
          <w:left w:val="single" w:sz="4" w:space="0" w:color="auto"/>
          <w:bottom w:val="single" w:sz="4" w:space="0" w:color="auto"/>
          <w:right w:val="single" w:sz="4" w:space="2" w:color="auto"/>
        </w:pBdr>
        <w:spacing w:line="276" w:lineRule="auto"/>
        <w:jc w:val="both"/>
        <w:rPr>
          <w:lang w:eastAsia="zh-CN"/>
        </w:rPr>
      </w:pPr>
      <w:r w:rsidRPr="00B2308C">
        <w:rPr>
          <w:lang w:eastAsia="zh-CN"/>
        </w:rPr>
        <w:t>профиль подготовки: «</w:t>
      </w:r>
      <w:r w:rsidR="0067248D">
        <w:rPr>
          <w:lang w:eastAsia="zh-CN"/>
        </w:rPr>
        <w:t>Руководство любительским театром</w:t>
      </w:r>
      <w:r w:rsidRPr="00B2308C">
        <w:rPr>
          <w:lang w:eastAsia="zh-CN"/>
        </w:rPr>
        <w:t>»</w:t>
      </w:r>
    </w:p>
    <w:p w:rsidR="00B2308C" w:rsidRPr="00B2308C" w:rsidRDefault="00B2308C" w:rsidP="00B2308C">
      <w:pPr>
        <w:pBdr>
          <w:top w:val="single" w:sz="4" w:space="1" w:color="auto"/>
          <w:left w:val="single" w:sz="4" w:space="0" w:color="auto"/>
          <w:bottom w:val="single" w:sz="4" w:space="0" w:color="auto"/>
          <w:right w:val="single" w:sz="4" w:space="2" w:color="auto"/>
        </w:pBdr>
        <w:spacing w:line="276" w:lineRule="auto"/>
        <w:jc w:val="both"/>
        <w:rPr>
          <w:lang w:eastAsia="zh-CN"/>
        </w:rPr>
      </w:pPr>
      <w:r w:rsidRPr="00B2308C">
        <w:rPr>
          <w:lang w:eastAsia="zh-CN"/>
        </w:rPr>
        <w:t xml:space="preserve">Автор (ы): </w:t>
      </w:r>
      <w:r>
        <w:rPr>
          <w:lang w:eastAsia="zh-CN"/>
        </w:rPr>
        <w:t xml:space="preserve">Петрова О.Г. </w:t>
      </w:r>
    </w:p>
    <w:sectPr w:rsidR="00B2308C" w:rsidRPr="00B2308C" w:rsidSect="00E630AE">
      <w:footerReference w:type="firs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146" w:rsidRDefault="00833146" w:rsidP="00117EED">
      <w:r>
        <w:separator/>
      </w:r>
    </w:p>
  </w:endnote>
  <w:endnote w:type="continuationSeparator" w:id="0">
    <w:p w:rsidR="00833146" w:rsidRDefault="00833146" w:rsidP="00117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1C0" w:rsidRDefault="007C71C0" w:rsidP="002A751E">
    <w:pPr>
      <w:pStyle w:val="af6"/>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rsidR="007C71C0" w:rsidRDefault="007C71C0" w:rsidP="002A751E">
    <w:pPr>
      <w:pStyle w:val="af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1C0" w:rsidRDefault="007C71C0" w:rsidP="00E3177E">
    <w:pPr>
      <w:pStyle w:val="af6"/>
      <w:jc w:val="center"/>
    </w:pPr>
    <w:r>
      <w:fldChar w:fldCharType="begin"/>
    </w:r>
    <w:r>
      <w:instrText>PAGE   \* MERGEFORMAT</w:instrText>
    </w:r>
    <w:r>
      <w:fldChar w:fldCharType="separate"/>
    </w:r>
    <w:r w:rsidR="00C23AB0">
      <w:rPr>
        <w:noProof/>
      </w:rPr>
      <w:t>14</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1C0" w:rsidRDefault="007C71C0" w:rsidP="00E3177E">
    <w:pPr>
      <w:pStyle w:val="af6"/>
      <w:jc w:val="cen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1C0" w:rsidRDefault="007C71C0" w:rsidP="00E3177E">
    <w:pPr>
      <w:pStyle w:val="af6"/>
      <w:jc w:val="center"/>
    </w:pPr>
    <w:r>
      <w:fldChar w:fldCharType="begin"/>
    </w:r>
    <w:r>
      <w:instrText>PAGE   \* MERGEFORMAT</w:instrText>
    </w:r>
    <w:r>
      <w:fldChar w:fldCharType="separate"/>
    </w:r>
    <w:r w:rsidR="00C23AB0">
      <w:rPr>
        <w:noProof/>
      </w:rPr>
      <w:t>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146" w:rsidRDefault="00833146" w:rsidP="00117EED">
      <w:r>
        <w:separator/>
      </w:r>
    </w:p>
  </w:footnote>
  <w:footnote w:type="continuationSeparator" w:id="0">
    <w:p w:rsidR="00833146" w:rsidRDefault="00833146" w:rsidP="00117E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50"/>
    <w:multiLevelType w:val="hybridMultilevel"/>
    <w:tmpl w:val="D722ED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BBC3D24"/>
    <w:multiLevelType w:val="hybridMultilevel"/>
    <w:tmpl w:val="8946E492"/>
    <w:lvl w:ilvl="0" w:tplc="93AE0A8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D9B7F72"/>
    <w:multiLevelType w:val="hybridMultilevel"/>
    <w:tmpl w:val="EE6ADF62"/>
    <w:lvl w:ilvl="0" w:tplc="409052F8">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 w15:restartNumberingAfterBreak="0">
    <w:nsid w:val="35930966"/>
    <w:multiLevelType w:val="hybridMultilevel"/>
    <w:tmpl w:val="732A9156"/>
    <w:lvl w:ilvl="0" w:tplc="51C43C0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B183CD5"/>
    <w:multiLevelType w:val="multilevel"/>
    <w:tmpl w:val="CF883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AE8411E"/>
    <w:multiLevelType w:val="multilevel"/>
    <w:tmpl w:val="A07AF4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5"/>
  </w:num>
  <w:num w:numId="3">
    <w:abstractNumId w:val="2"/>
  </w:num>
  <w:num w:numId="4">
    <w:abstractNumId w:val="0"/>
  </w:num>
  <w:num w:numId="5">
    <w:abstractNumId w:val="3"/>
  </w:num>
  <w:num w:numId="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autoHyphenation/>
  <w:hyphenationZone w:val="357"/>
  <w:doNotHyphenateCaps/>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8D4"/>
    <w:rsid w:val="00003A43"/>
    <w:rsid w:val="00012296"/>
    <w:rsid w:val="00021F5B"/>
    <w:rsid w:val="000260A0"/>
    <w:rsid w:val="00034301"/>
    <w:rsid w:val="00044F0B"/>
    <w:rsid w:val="000523FD"/>
    <w:rsid w:val="000527CA"/>
    <w:rsid w:val="0005651E"/>
    <w:rsid w:val="00072175"/>
    <w:rsid w:val="00074CF3"/>
    <w:rsid w:val="000A1024"/>
    <w:rsid w:val="000B22B4"/>
    <w:rsid w:val="000B540B"/>
    <w:rsid w:val="000D66BA"/>
    <w:rsid w:val="000D6E8A"/>
    <w:rsid w:val="000E4686"/>
    <w:rsid w:val="000E7D9A"/>
    <w:rsid w:val="000F7EB2"/>
    <w:rsid w:val="001042D5"/>
    <w:rsid w:val="00104E4F"/>
    <w:rsid w:val="00117EED"/>
    <w:rsid w:val="00122092"/>
    <w:rsid w:val="00122D46"/>
    <w:rsid w:val="00151F5E"/>
    <w:rsid w:val="00153C53"/>
    <w:rsid w:val="0016134B"/>
    <w:rsid w:val="0016174C"/>
    <w:rsid w:val="0016280A"/>
    <w:rsid w:val="001770DB"/>
    <w:rsid w:val="001A691D"/>
    <w:rsid w:val="001A7978"/>
    <w:rsid w:val="001C2584"/>
    <w:rsid w:val="001C6EEE"/>
    <w:rsid w:val="00214FE6"/>
    <w:rsid w:val="002308AA"/>
    <w:rsid w:val="00231AE9"/>
    <w:rsid w:val="00245A53"/>
    <w:rsid w:val="002518B5"/>
    <w:rsid w:val="00253419"/>
    <w:rsid w:val="00261FA4"/>
    <w:rsid w:val="00264F1C"/>
    <w:rsid w:val="00286509"/>
    <w:rsid w:val="00292469"/>
    <w:rsid w:val="002A751E"/>
    <w:rsid w:val="002B2EF7"/>
    <w:rsid w:val="002C3E94"/>
    <w:rsid w:val="002D2225"/>
    <w:rsid w:val="00302B6D"/>
    <w:rsid w:val="0032592B"/>
    <w:rsid w:val="00332A0C"/>
    <w:rsid w:val="00333BD4"/>
    <w:rsid w:val="00356FFD"/>
    <w:rsid w:val="003676D2"/>
    <w:rsid w:val="003677A0"/>
    <w:rsid w:val="00372AD1"/>
    <w:rsid w:val="00375120"/>
    <w:rsid w:val="003B43FA"/>
    <w:rsid w:val="003B5581"/>
    <w:rsid w:val="003C2067"/>
    <w:rsid w:val="003D0819"/>
    <w:rsid w:val="003D3511"/>
    <w:rsid w:val="003F073F"/>
    <w:rsid w:val="003F1D9B"/>
    <w:rsid w:val="00402D14"/>
    <w:rsid w:val="004160D1"/>
    <w:rsid w:val="00424F5B"/>
    <w:rsid w:val="00435C72"/>
    <w:rsid w:val="0043627D"/>
    <w:rsid w:val="0044373B"/>
    <w:rsid w:val="004538F2"/>
    <w:rsid w:val="00471C29"/>
    <w:rsid w:val="004807CA"/>
    <w:rsid w:val="004965B7"/>
    <w:rsid w:val="004B36E9"/>
    <w:rsid w:val="004B3A7F"/>
    <w:rsid w:val="004D36B2"/>
    <w:rsid w:val="004F04A7"/>
    <w:rsid w:val="004F1208"/>
    <w:rsid w:val="004F31EB"/>
    <w:rsid w:val="004F4160"/>
    <w:rsid w:val="004F7CC2"/>
    <w:rsid w:val="00505859"/>
    <w:rsid w:val="00514858"/>
    <w:rsid w:val="00520C3C"/>
    <w:rsid w:val="005327D2"/>
    <w:rsid w:val="00556F38"/>
    <w:rsid w:val="0057127C"/>
    <w:rsid w:val="00580C6C"/>
    <w:rsid w:val="00587C77"/>
    <w:rsid w:val="00590EBE"/>
    <w:rsid w:val="005956C8"/>
    <w:rsid w:val="005C4B9A"/>
    <w:rsid w:val="005D56C0"/>
    <w:rsid w:val="005F645C"/>
    <w:rsid w:val="005F737F"/>
    <w:rsid w:val="00625A52"/>
    <w:rsid w:val="00633B8C"/>
    <w:rsid w:val="00634908"/>
    <w:rsid w:val="006431FF"/>
    <w:rsid w:val="00666759"/>
    <w:rsid w:val="0067248D"/>
    <w:rsid w:val="00673C8D"/>
    <w:rsid w:val="0067685A"/>
    <w:rsid w:val="006828D0"/>
    <w:rsid w:val="006836D2"/>
    <w:rsid w:val="006836F1"/>
    <w:rsid w:val="00684CFE"/>
    <w:rsid w:val="00690D2C"/>
    <w:rsid w:val="006B148F"/>
    <w:rsid w:val="006C6175"/>
    <w:rsid w:val="006D121C"/>
    <w:rsid w:val="006D18D4"/>
    <w:rsid w:val="006D3D60"/>
    <w:rsid w:val="006E5130"/>
    <w:rsid w:val="00703DF0"/>
    <w:rsid w:val="007062E5"/>
    <w:rsid w:val="007075FC"/>
    <w:rsid w:val="00712AB9"/>
    <w:rsid w:val="00713311"/>
    <w:rsid w:val="0073205B"/>
    <w:rsid w:val="007330E3"/>
    <w:rsid w:val="00733218"/>
    <w:rsid w:val="00750DB8"/>
    <w:rsid w:val="007604C3"/>
    <w:rsid w:val="00773ADA"/>
    <w:rsid w:val="0078610E"/>
    <w:rsid w:val="00792593"/>
    <w:rsid w:val="007A70B3"/>
    <w:rsid w:val="007A7673"/>
    <w:rsid w:val="007B6DDA"/>
    <w:rsid w:val="007C04F9"/>
    <w:rsid w:val="007C389B"/>
    <w:rsid w:val="007C5B62"/>
    <w:rsid w:val="007C71C0"/>
    <w:rsid w:val="007C7BE9"/>
    <w:rsid w:val="007C7C5B"/>
    <w:rsid w:val="007D7955"/>
    <w:rsid w:val="00800B40"/>
    <w:rsid w:val="008024BE"/>
    <w:rsid w:val="00804D95"/>
    <w:rsid w:val="00816234"/>
    <w:rsid w:val="008228D5"/>
    <w:rsid w:val="008245E5"/>
    <w:rsid w:val="00827B45"/>
    <w:rsid w:val="00833146"/>
    <w:rsid w:val="00837835"/>
    <w:rsid w:val="00870803"/>
    <w:rsid w:val="00876A37"/>
    <w:rsid w:val="00884E9B"/>
    <w:rsid w:val="008879CE"/>
    <w:rsid w:val="00890331"/>
    <w:rsid w:val="00892A9F"/>
    <w:rsid w:val="00895713"/>
    <w:rsid w:val="008A1D22"/>
    <w:rsid w:val="008C004A"/>
    <w:rsid w:val="008D192A"/>
    <w:rsid w:val="008E5449"/>
    <w:rsid w:val="008F2484"/>
    <w:rsid w:val="008F2CB0"/>
    <w:rsid w:val="00912772"/>
    <w:rsid w:val="009201D2"/>
    <w:rsid w:val="009215AC"/>
    <w:rsid w:val="00921924"/>
    <w:rsid w:val="00944F7F"/>
    <w:rsid w:val="0096150C"/>
    <w:rsid w:val="009711F3"/>
    <w:rsid w:val="00971894"/>
    <w:rsid w:val="00980552"/>
    <w:rsid w:val="00991619"/>
    <w:rsid w:val="00996920"/>
    <w:rsid w:val="009B015C"/>
    <w:rsid w:val="009C5CCE"/>
    <w:rsid w:val="009D4EC3"/>
    <w:rsid w:val="009D6345"/>
    <w:rsid w:val="009E7E8E"/>
    <w:rsid w:val="009F6584"/>
    <w:rsid w:val="00A00B6B"/>
    <w:rsid w:val="00A01281"/>
    <w:rsid w:val="00A2291D"/>
    <w:rsid w:val="00A248C7"/>
    <w:rsid w:val="00A26FB8"/>
    <w:rsid w:val="00A70F66"/>
    <w:rsid w:val="00A74480"/>
    <w:rsid w:val="00A74A71"/>
    <w:rsid w:val="00A80BC8"/>
    <w:rsid w:val="00A83391"/>
    <w:rsid w:val="00A86B60"/>
    <w:rsid w:val="00A962EC"/>
    <w:rsid w:val="00A96AE3"/>
    <w:rsid w:val="00AA562E"/>
    <w:rsid w:val="00AA5F97"/>
    <w:rsid w:val="00AC338C"/>
    <w:rsid w:val="00AE3FBA"/>
    <w:rsid w:val="00AE6FC8"/>
    <w:rsid w:val="00AF0C71"/>
    <w:rsid w:val="00B00BD7"/>
    <w:rsid w:val="00B15F80"/>
    <w:rsid w:val="00B2308C"/>
    <w:rsid w:val="00B6329C"/>
    <w:rsid w:val="00B71E23"/>
    <w:rsid w:val="00B80D08"/>
    <w:rsid w:val="00B86E7B"/>
    <w:rsid w:val="00B94E96"/>
    <w:rsid w:val="00BA40FF"/>
    <w:rsid w:val="00BB6B51"/>
    <w:rsid w:val="00BF30F2"/>
    <w:rsid w:val="00C13AE1"/>
    <w:rsid w:val="00C21238"/>
    <w:rsid w:val="00C23AB0"/>
    <w:rsid w:val="00C31A76"/>
    <w:rsid w:val="00C45617"/>
    <w:rsid w:val="00C46F7A"/>
    <w:rsid w:val="00C52C8F"/>
    <w:rsid w:val="00C7561E"/>
    <w:rsid w:val="00C85452"/>
    <w:rsid w:val="00C87B0E"/>
    <w:rsid w:val="00C97E6D"/>
    <w:rsid w:val="00CA09E9"/>
    <w:rsid w:val="00CB12F8"/>
    <w:rsid w:val="00CB710D"/>
    <w:rsid w:val="00CC3E43"/>
    <w:rsid w:val="00CD4B45"/>
    <w:rsid w:val="00CD4C5A"/>
    <w:rsid w:val="00CE508C"/>
    <w:rsid w:val="00CE6952"/>
    <w:rsid w:val="00D1572C"/>
    <w:rsid w:val="00D17375"/>
    <w:rsid w:val="00D36D1E"/>
    <w:rsid w:val="00D42F06"/>
    <w:rsid w:val="00D66EF9"/>
    <w:rsid w:val="00D80984"/>
    <w:rsid w:val="00D82167"/>
    <w:rsid w:val="00D852A0"/>
    <w:rsid w:val="00D967DA"/>
    <w:rsid w:val="00DB5396"/>
    <w:rsid w:val="00DB6C49"/>
    <w:rsid w:val="00DC127D"/>
    <w:rsid w:val="00DC4612"/>
    <w:rsid w:val="00DE111E"/>
    <w:rsid w:val="00DF320E"/>
    <w:rsid w:val="00DF331A"/>
    <w:rsid w:val="00E07A6E"/>
    <w:rsid w:val="00E1046D"/>
    <w:rsid w:val="00E13C83"/>
    <w:rsid w:val="00E22AC0"/>
    <w:rsid w:val="00E3177E"/>
    <w:rsid w:val="00E33341"/>
    <w:rsid w:val="00E53397"/>
    <w:rsid w:val="00E57D8C"/>
    <w:rsid w:val="00E630AE"/>
    <w:rsid w:val="00E673BA"/>
    <w:rsid w:val="00E94DFD"/>
    <w:rsid w:val="00EB0E84"/>
    <w:rsid w:val="00EB1AF4"/>
    <w:rsid w:val="00EB2100"/>
    <w:rsid w:val="00EC16A0"/>
    <w:rsid w:val="00EE0B95"/>
    <w:rsid w:val="00EE14D7"/>
    <w:rsid w:val="00EE6B76"/>
    <w:rsid w:val="00F31387"/>
    <w:rsid w:val="00F34630"/>
    <w:rsid w:val="00F3516D"/>
    <w:rsid w:val="00F42CAD"/>
    <w:rsid w:val="00F474C3"/>
    <w:rsid w:val="00F71349"/>
    <w:rsid w:val="00F72529"/>
    <w:rsid w:val="00F72870"/>
    <w:rsid w:val="00F74D21"/>
    <w:rsid w:val="00F84530"/>
    <w:rsid w:val="00FA3DD2"/>
    <w:rsid w:val="00FC1847"/>
    <w:rsid w:val="00FC5C49"/>
    <w:rsid w:val="00FD1DF4"/>
    <w:rsid w:val="00FE2F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577110ED-1DDF-4D06-8F5D-22D98CF0F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5452"/>
    <w:rPr>
      <w:rFonts w:ascii="Times New Roman" w:eastAsia="Times New Roman" w:hAnsi="Times New Roman"/>
      <w:sz w:val="24"/>
      <w:szCs w:val="24"/>
    </w:rPr>
  </w:style>
  <w:style w:type="paragraph" w:styleId="1">
    <w:name w:val="heading 1"/>
    <w:basedOn w:val="a"/>
    <w:next w:val="a"/>
    <w:link w:val="10"/>
    <w:uiPriority w:val="99"/>
    <w:qFormat/>
    <w:rsid w:val="0016174C"/>
    <w:pPr>
      <w:spacing w:before="480"/>
      <w:contextualSpacing/>
      <w:jc w:val="center"/>
      <w:outlineLvl w:val="0"/>
    </w:pPr>
    <w:rPr>
      <w:rFonts w:eastAsia="Calibri"/>
      <w:b/>
      <w:bCs/>
      <w:sz w:val="28"/>
      <w:szCs w:val="28"/>
      <w:lang w:val="x-none" w:eastAsia="x-none"/>
    </w:rPr>
  </w:style>
  <w:style w:type="paragraph" w:styleId="2">
    <w:name w:val="heading 2"/>
    <w:basedOn w:val="a"/>
    <w:next w:val="a"/>
    <w:link w:val="20"/>
    <w:uiPriority w:val="99"/>
    <w:qFormat/>
    <w:rsid w:val="0016174C"/>
    <w:pPr>
      <w:spacing w:before="200"/>
      <w:outlineLvl w:val="1"/>
    </w:pPr>
    <w:rPr>
      <w:rFonts w:ascii="Cambria" w:eastAsia="Calibri" w:hAnsi="Cambria"/>
      <w:b/>
      <w:bCs/>
      <w:sz w:val="26"/>
      <w:szCs w:val="26"/>
      <w:lang w:val="x-none" w:eastAsia="x-none"/>
    </w:rPr>
  </w:style>
  <w:style w:type="paragraph" w:styleId="3">
    <w:name w:val="heading 3"/>
    <w:basedOn w:val="a"/>
    <w:next w:val="a"/>
    <w:link w:val="30"/>
    <w:uiPriority w:val="99"/>
    <w:qFormat/>
    <w:rsid w:val="0016174C"/>
    <w:pPr>
      <w:spacing w:before="200" w:line="271" w:lineRule="auto"/>
      <w:outlineLvl w:val="2"/>
    </w:pPr>
    <w:rPr>
      <w:rFonts w:ascii="Cambria" w:eastAsia="Calibri" w:hAnsi="Cambria"/>
      <w:b/>
      <w:bCs/>
      <w:sz w:val="20"/>
      <w:szCs w:val="20"/>
      <w:lang w:val="x-none" w:eastAsia="x-none"/>
    </w:rPr>
  </w:style>
  <w:style w:type="paragraph" w:styleId="4">
    <w:name w:val="heading 4"/>
    <w:basedOn w:val="a"/>
    <w:next w:val="a"/>
    <w:link w:val="40"/>
    <w:uiPriority w:val="99"/>
    <w:qFormat/>
    <w:rsid w:val="0016174C"/>
    <w:pPr>
      <w:spacing w:before="200"/>
      <w:outlineLvl w:val="3"/>
    </w:pPr>
    <w:rPr>
      <w:rFonts w:ascii="Cambria" w:eastAsia="Calibri" w:hAnsi="Cambria"/>
      <w:b/>
      <w:bCs/>
      <w:i/>
      <w:iCs/>
      <w:sz w:val="20"/>
      <w:szCs w:val="20"/>
      <w:lang w:val="x-none" w:eastAsia="x-none"/>
    </w:rPr>
  </w:style>
  <w:style w:type="paragraph" w:styleId="5">
    <w:name w:val="heading 5"/>
    <w:basedOn w:val="a"/>
    <w:next w:val="a"/>
    <w:link w:val="50"/>
    <w:uiPriority w:val="99"/>
    <w:qFormat/>
    <w:rsid w:val="0016174C"/>
    <w:pPr>
      <w:spacing w:before="200"/>
      <w:outlineLvl w:val="4"/>
    </w:pPr>
    <w:rPr>
      <w:rFonts w:ascii="Cambria" w:eastAsia="Calibri" w:hAnsi="Cambria"/>
      <w:b/>
      <w:bCs/>
      <w:color w:val="7F7F7F"/>
      <w:sz w:val="20"/>
      <w:szCs w:val="20"/>
      <w:lang w:val="x-none" w:eastAsia="x-none"/>
    </w:rPr>
  </w:style>
  <w:style w:type="paragraph" w:styleId="6">
    <w:name w:val="heading 6"/>
    <w:basedOn w:val="a"/>
    <w:next w:val="a"/>
    <w:link w:val="60"/>
    <w:uiPriority w:val="99"/>
    <w:qFormat/>
    <w:rsid w:val="0016174C"/>
    <w:pPr>
      <w:spacing w:line="271" w:lineRule="auto"/>
      <w:outlineLvl w:val="5"/>
    </w:pPr>
    <w:rPr>
      <w:rFonts w:ascii="Cambria" w:eastAsia="Calibri" w:hAnsi="Cambria"/>
      <w:b/>
      <w:bCs/>
      <w:i/>
      <w:iCs/>
      <w:color w:val="7F7F7F"/>
      <w:sz w:val="20"/>
      <w:szCs w:val="20"/>
      <w:lang w:val="x-none" w:eastAsia="x-none"/>
    </w:rPr>
  </w:style>
  <w:style w:type="paragraph" w:styleId="7">
    <w:name w:val="heading 7"/>
    <w:basedOn w:val="a"/>
    <w:next w:val="a"/>
    <w:link w:val="70"/>
    <w:uiPriority w:val="99"/>
    <w:qFormat/>
    <w:rsid w:val="0016174C"/>
    <w:pPr>
      <w:outlineLvl w:val="6"/>
    </w:pPr>
    <w:rPr>
      <w:rFonts w:ascii="Cambria" w:eastAsia="Calibri" w:hAnsi="Cambria"/>
      <w:i/>
      <w:iCs/>
      <w:sz w:val="20"/>
      <w:szCs w:val="20"/>
      <w:lang w:val="x-none" w:eastAsia="x-none"/>
    </w:rPr>
  </w:style>
  <w:style w:type="paragraph" w:styleId="8">
    <w:name w:val="heading 8"/>
    <w:basedOn w:val="a"/>
    <w:next w:val="a"/>
    <w:link w:val="80"/>
    <w:uiPriority w:val="99"/>
    <w:qFormat/>
    <w:rsid w:val="0016174C"/>
    <w:pPr>
      <w:outlineLvl w:val="7"/>
    </w:pPr>
    <w:rPr>
      <w:rFonts w:ascii="Cambria" w:eastAsia="Calibri" w:hAnsi="Cambria"/>
      <w:sz w:val="20"/>
      <w:szCs w:val="20"/>
      <w:lang w:val="x-none" w:eastAsia="x-none"/>
    </w:rPr>
  </w:style>
  <w:style w:type="paragraph" w:styleId="9">
    <w:name w:val="heading 9"/>
    <w:basedOn w:val="a"/>
    <w:next w:val="a"/>
    <w:link w:val="90"/>
    <w:uiPriority w:val="99"/>
    <w:qFormat/>
    <w:rsid w:val="0016174C"/>
    <w:pPr>
      <w:outlineLvl w:val="8"/>
    </w:pPr>
    <w:rPr>
      <w:rFonts w:ascii="Cambria" w:eastAsia="Calibri" w:hAnsi="Cambria"/>
      <w:i/>
      <w:iCs/>
      <w:spacing w:val="5"/>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6174C"/>
    <w:rPr>
      <w:rFonts w:ascii="Times New Roman" w:hAnsi="Times New Roman" w:cs="Times New Roman"/>
      <w:b/>
      <w:bCs/>
      <w:sz w:val="28"/>
      <w:szCs w:val="28"/>
    </w:rPr>
  </w:style>
  <w:style w:type="character" w:customStyle="1" w:styleId="20">
    <w:name w:val="Заголовок 2 Знак"/>
    <w:link w:val="2"/>
    <w:uiPriority w:val="99"/>
    <w:semiHidden/>
    <w:locked/>
    <w:rsid w:val="0016174C"/>
    <w:rPr>
      <w:rFonts w:ascii="Cambria" w:hAnsi="Cambria" w:cs="Times New Roman"/>
      <w:b/>
      <w:bCs/>
      <w:sz w:val="26"/>
      <w:szCs w:val="26"/>
    </w:rPr>
  </w:style>
  <w:style w:type="character" w:customStyle="1" w:styleId="30">
    <w:name w:val="Заголовок 3 Знак"/>
    <w:link w:val="3"/>
    <w:uiPriority w:val="99"/>
    <w:locked/>
    <w:rsid w:val="0016174C"/>
    <w:rPr>
      <w:rFonts w:ascii="Cambria" w:hAnsi="Cambria" w:cs="Times New Roman"/>
      <w:b/>
      <w:bCs/>
    </w:rPr>
  </w:style>
  <w:style w:type="character" w:customStyle="1" w:styleId="40">
    <w:name w:val="Заголовок 4 Знак"/>
    <w:link w:val="4"/>
    <w:uiPriority w:val="99"/>
    <w:semiHidden/>
    <w:locked/>
    <w:rsid w:val="0016174C"/>
    <w:rPr>
      <w:rFonts w:ascii="Cambria" w:hAnsi="Cambria" w:cs="Times New Roman"/>
      <w:b/>
      <w:bCs/>
      <w:i/>
      <w:iCs/>
    </w:rPr>
  </w:style>
  <w:style w:type="character" w:customStyle="1" w:styleId="50">
    <w:name w:val="Заголовок 5 Знак"/>
    <w:link w:val="5"/>
    <w:uiPriority w:val="99"/>
    <w:semiHidden/>
    <w:locked/>
    <w:rsid w:val="0016174C"/>
    <w:rPr>
      <w:rFonts w:ascii="Cambria" w:hAnsi="Cambria" w:cs="Times New Roman"/>
      <w:b/>
      <w:bCs/>
      <w:color w:val="7F7F7F"/>
    </w:rPr>
  </w:style>
  <w:style w:type="character" w:customStyle="1" w:styleId="60">
    <w:name w:val="Заголовок 6 Знак"/>
    <w:link w:val="6"/>
    <w:uiPriority w:val="99"/>
    <w:semiHidden/>
    <w:locked/>
    <w:rsid w:val="0016174C"/>
    <w:rPr>
      <w:rFonts w:ascii="Cambria" w:hAnsi="Cambria" w:cs="Times New Roman"/>
      <w:b/>
      <w:bCs/>
      <w:i/>
      <w:iCs/>
      <w:color w:val="7F7F7F"/>
    </w:rPr>
  </w:style>
  <w:style w:type="character" w:customStyle="1" w:styleId="70">
    <w:name w:val="Заголовок 7 Знак"/>
    <w:link w:val="7"/>
    <w:uiPriority w:val="99"/>
    <w:semiHidden/>
    <w:locked/>
    <w:rsid w:val="0016174C"/>
    <w:rPr>
      <w:rFonts w:ascii="Cambria" w:hAnsi="Cambria" w:cs="Times New Roman"/>
      <w:i/>
      <w:iCs/>
    </w:rPr>
  </w:style>
  <w:style w:type="character" w:customStyle="1" w:styleId="80">
    <w:name w:val="Заголовок 8 Знак"/>
    <w:link w:val="8"/>
    <w:uiPriority w:val="99"/>
    <w:semiHidden/>
    <w:locked/>
    <w:rsid w:val="0016174C"/>
    <w:rPr>
      <w:rFonts w:ascii="Cambria" w:hAnsi="Cambria" w:cs="Times New Roman"/>
      <w:sz w:val="20"/>
      <w:szCs w:val="20"/>
    </w:rPr>
  </w:style>
  <w:style w:type="character" w:customStyle="1" w:styleId="90">
    <w:name w:val="Заголовок 9 Знак"/>
    <w:link w:val="9"/>
    <w:uiPriority w:val="99"/>
    <w:semiHidden/>
    <w:locked/>
    <w:rsid w:val="0016174C"/>
    <w:rPr>
      <w:rFonts w:ascii="Cambria" w:hAnsi="Cambria" w:cs="Times New Roman"/>
      <w:i/>
      <w:iCs/>
      <w:spacing w:val="5"/>
      <w:sz w:val="20"/>
      <w:szCs w:val="20"/>
    </w:rPr>
  </w:style>
  <w:style w:type="paragraph" w:customStyle="1" w:styleId="a3">
    <w:name w:val="Название"/>
    <w:basedOn w:val="a"/>
    <w:next w:val="a"/>
    <w:link w:val="a4"/>
    <w:uiPriority w:val="99"/>
    <w:qFormat/>
    <w:rsid w:val="0016174C"/>
    <w:pPr>
      <w:pBdr>
        <w:bottom w:val="single" w:sz="4" w:space="1" w:color="auto"/>
      </w:pBdr>
      <w:contextualSpacing/>
    </w:pPr>
    <w:rPr>
      <w:rFonts w:ascii="Cambria" w:eastAsia="Calibri" w:hAnsi="Cambria"/>
      <w:spacing w:val="5"/>
      <w:sz w:val="52"/>
      <w:szCs w:val="52"/>
      <w:lang w:val="x-none" w:eastAsia="x-none"/>
    </w:rPr>
  </w:style>
  <w:style w:type="character" w:customStyle="1" w:styleId="a4">
    <w:name w:val="Название Знак"/>
    <w:link w:val="a3"/>
    <w:uiPriority w:val="99"/>
    <w:locked/>
    <w:rsid w:val="0016174C"/>
    <w:rPr>
      <w:rFonts w:ascii="Cambria" w:hAnsi="Cambria" w:cs="Times New Roman"/>
      <w:spacing w:val="5"/>
      <w:sz w:val="52"/>
      <w:szCs w:val="52"/>
    </w:rPr>
  </w:style>
  <w:style w:type="paragraph" w:styleId="a5">
    <w:name w:val="Subtitle"/>
    <w:basedOn w:val="a"/>
    <w:next w:val="a"/>
    <w:link w:val="a6"/>
    <w:uiPriority w:val="99"/>
    <w:qFormat/>
    <w:rsid w:val="0016174C"/>
    <w:pPr>
      <w:spacing w:after="600"/>
    </w:pPr>
    <w:rPr>
      <w:rFonts w:ascii="Cambria" w:eastAsia="Calibri" w:hAnsi="Cambria"/>
      <w:i/>
      <w:iCs/>
      <w:spacing w:val="13"/>
      <w:lang w:val="x-none" w:eastAsia="x-none"/>
    </w:rPr>
  </w:style>
  <w:style w:type="character" w:customStyle="1" w:styleId="a6">
    <w:name w:val="Подзаголовок Знак"/>
    <w:link w:val="a5"/>
    <w:uiPriority w:val="99"/>
    <w:locked/>
    <w:rsid w:val="0016174C"/>
    <w:rPr>
      <w:rFonts w:ascii="Cambria" w:hAnsi="Cambria" w:cs="Times New Roman"/>
      <w:i/>
      <w:iCs/>
      <w:spacing w:val="13"/>
      <w:sz w:val="24"/>
      <w:szCs w:val="24"/>
    </w:rPr>
  </w:style>
  <w:style w:type="character" w:styleId="a7">
    <w:name w:val="Strong"/>
    <w:uiPriority w:val="99"/>
    <w:qFormat/>
    <w:rsid w:val="0016174C"/>
    <w:rPr>
      <w:rFonts w:cs="Times New Roman"/>
      <w:b/>
    </w:rPr>
  </w:style>
  <w:style w:type="character" w:styleId="a8">
    <w:name w:val="Emphasis"/>
    <w:uiPriority w:val="99"/>
    <w:qFormat/>
    <w:rsid w:val="0016174C"/>
    <w:rPr>
      <w:rFonts w:cs="Times New Roman"/>
      <w:b/>
      <w:i/>
      <w:spacing w:val="10"/>
      <w:shd w:val="clear" w:color="auto" w:fill="auto"/>
    </w:rPr>
  </w:style>
  <w:style w:type="paragraph" w:styleId="a9">
    <w:name w:val="No Spacing"/>
    <w:basedOn w:val="a"/>
    <w:uiPriority w:val="99"/>
    <w:qFormat/>
    <w:rsid w:val="0016174C"/>
  </w:style>
  <w:style w:type="paragraph" w:styleId="aa">
    <w:name w:val="List Paragraph"/>
    <w:basedOn w:val="a"/>
    <w:uiPriority w:val="34"/>
    <w:qFormat/>
    <w:rsid w:val="0016174C"/>
    <w:pPr>
      <w:ind w:left="720"/>
      <w:contextualSpacing/>
    </w:pPr>
  </w:style>
  <w:style w:type="paragraph" w:styleId="21">
    <w:name w:val="Quote"/>
    <w:basedOn w:val="a"/>
    <w:next w:val="a"/>
    <w:link w:val="22"/>
    <w:uiPriority w:val="99"/>
    <w:qFormat/>
    <w:rsid w:val="0016174C"/>
    <w:pPr>
      <w:spacing w:before="200"/>
      <w:ind w:left="360" w:right="360"/>
    </w:pPr>
    <w:rPr>
      <w:rFonts w:ascii="Calibri" w:eastAsia="Calibri" w:hAnsi="Calibri"/>
      <w:i/>
      <w:iCs/>
      <w:sz w:val="20"/>
      <w:szCs w:val="20"/>
      <w:lang w:val="x-none" w:eastAsia="x-none"/>
    </w:rPr>
  </w:style>
  <w:style w:type="character" w:customStyle="1" w:styleId="22">
    <w:name w:val="Цитата 2 Знак"/>
    <w:link w:val="21"/>
    <w:uiPriority w:val="99"/>
    <w:locked/>
    <w:rsid w:val="0016174C"/>
    <w:rPr>
      <w:rFonts w:cs="Times New Roman"/>
      <w:i/>
      <w:iCs/>
    </w:rPr>
  </w:style>
  <w:style w:type="paragraph" w:styleId="ab">
    <w:name w:val="Intense Quote"/>
    <w:basedOn w:val="a"/>
    <w:next w:val="a"/>
    <w:link w:val="ac"/>
    <w:uiPriority w:val="99"/>
    <w:qFormat/>
    <w:rsid w:val="0016174C"/>
    <w:pPr>
      <w:pBdr>
        <w:bottom w:val="single" w:sz="4" w:space="1" w:color="auto"/>
      </w:pBdr>
      <w:spacing w:before="200" w:after="280"/>
      <w:ind w:left="1008" w:right="1152"/>
      <w:jc w:val="both"/>
    </w:pPr>
    <w:rPr>
      <w:rFonts w:ascii="Calibri" w:eastAsia="Calibri" w:hAnsi="Calibri"/>
      <w:b/>
      <w:bCs/>
      <w:i/>
      <w:iCs/>
      <w:sz w:val="20"/>
      <w:szCs w:val="20"/>
      <w:lang w:val="x-none" w:eastAsia="x-none"/>
    </w:rPr>
  </w:style>
  <w:style w:type="character" w:customStyle="1" w:styleId="ac">
    <w:name w:val="Выделенная цитата Знак"/>
    <w:link w:val="ab"/>
    <w:uiPriority w:val="99"/>
    <w:locked/>
    <w:rsid w:val="0016174C"/>
    <w:rPr>
      <w:rFonts w:cs="Times New Roman"/>
      <w:b/>
      <w:bCs/>
      <w:i/>
      <w:iCs/>
    </w:rPr>
  </w:style>
  <w:style w:type="character" w:styleId="ad">
    <w:name w:val="Subtle Emphasis"/>
    <w:uiPriority w:val="99"/>
    <w:qFormat/>
    <w:rsid w:val="0016174C"/>
    <w:rPr>
      <w:rFonts w:cs="Times New Roman"/>
      <w:i/>
    </w:rPr>
  </w:style>
  <w:style w:type="character" w:styleId="ae">
    <w:name w:val="Intense Emphasis"/>
    <w:uiPriority w:val="99"/>
    <w:qFormat/>
    <w:rsid w:val="0016174C"/>
    <w:rPr>
      <w:rFonts w:cs="Times New Roman"/>
      <w:b/>
    </w:rPr>
  </w:style>
  <w:style w:type="character" w:styleId="af">
    <w:name w:val="Subtle Reference"/>
    <w:uiPriority w:val="99"/>
    <w:qFormat/>
    <w:rsid w:val="0016174C"/>
    <w:rPr>
      <w:rFonts w:cs="Times New Roman"/>
      <w:smallCaps/>
    </w:rPr>
  </w:style>
  <w:style w:type="character" w:styleId="af0">
    <w:name w:val="Intense Reference"/>
    <w:uiPriority w:val="99"/>
    <w:qFormat/>
    <w:rsid w:val="0016174C"/>
    <w:rPr>
      <w:rFonts w:cs="Times New Roman"/>
      <w:smallCaps/>
      <w:spacing w:val="5"/>
      <w:u w:val="single"/>
    </w:rPr>
  </w:style>
  <w:style w:type="character" w:styleId="af1">
    <w:name w:val="Book Title"/>
    <w:uiPriority w:val="99"/>
    <w:qFormat/>
    <w:rsid w:val="0016174C"/>
    <w:rPr>
      <w:rFonts w:cs="Times New Roman"/>
      <w:i/>
      <w:smallCaps/>
      <w:spacing w:val="5"/>
    </w:rPr>
  </w:style>
  <w:style w:type="paragraph" w:styleId="af2">
    <w:name w:val="TOC Heading"/>
    <w:basedOn w:val="1"/>
    <w:next w:val="a"/>
    <w:uiPriority w:val="99"/>
    <w:qFormat/>
    <w:rsid w:val="0016174C"/>
    <w:pPr>
      <w:outlineLvl w:val="9"/>
    </w:pPr>
  </w:style>
  <w:style w:type="paragraph" w:customStyle="1" w:styleId="DefaultTimesNewRoman">
    <w:name w:val="Стиль Default + Times New Roman"/>
    <w:basedOn w:val="a"/>
    <w:uiPriority w:val="99"/>
    <w:rsid w:val="006D18D4"/>
    <w:pPr>
      <w:autoSpaceDE w:val="0"/>
      <w:autoSpaceDN w:val="0"/>
      <w:adjustRightInd w:val="0"/>
    </w:pPr>
    <w:rPr>
      <w:rFonts w:cs="Arial"/>
      <w:color w:val="000000"/>
    </w:rPr>
  </w:style>
  <w:style w:type="paragraph" w:styleId="af3">
    <w:name w:val="Balloon Text"/>
    <w:basedOn w:val="a"/>
    <w:link w:val="af4"/>
    <w:uiPriority w:val="99"/>
    <w:semiHidden/>
    <w:rsid w:val="006D18D4"/>
    <w:rPr>
      <w:rFonts w:ascii="Tahoma" w:eastAsia="Calibri" w:hAnsi="Tahoma"/>
      <w:sz w:val="16"/>
      <w:szCs w:val="16"/>
    </w:rPr>
  </w:style>
  <w:style w:type="character" w:customStyle="1" w:styleId="af4">
    <w:name w:val="Текст выноски Знак"/>
    <w:link w:val="af3"/>
    <w:uiPriority w:val="99"/>
    <w:semiHidden/>
    <w:locked/>
    <w:rsid w:val="006D18D4"/>
    <w:rPr>
      <w:rFonts w:ascii="Tahoma" w:hAnsi="Tahoma" w:cs="Times New Roman"/>
      <w:sz w:val="16"/>
      <w:szCs w:val="16"/>
      <w:lang w:val="ru-RU" w:eastAsia="ru-RU" w:bidi="ar-SA"/>
    </w:rPr>
  </w:style>
  <w:style w:type="paragraph" w:customStyle="1" w:styleId="Default">
    <w:name w:val="Default"/>
    <w:rsid w:val="006D18D4"/>
    <w:pPr>
      <w:autoSpaceDE w:val="0"/>
      <w:autoSpaceDN w:val="0"/>
      <w:adjustRightInd w:val="0"/>
    </w:pPr>
    <w:rPr>
      <w:rFonts w:ascii="Times New Roman" w:eastAsia="Times New Roman" w:hAnsi="Times New Roman"/>
      <w:color w:val="000000"/>
      <w:sz w:val="24"/>
      <w:szCs w:val="24"/>
      <w:lang w:bidi="mr-IN"/>
    </w:rPr>
  </w:style>
  <w:style w:type="table" w:styleId="af5">
    <w:name w:val="Table Grid"/>
    <w:basedOn w:val="a1"/>
    <w:uiPriority w:val="59"/>
    <w:rsid w:val="006D18D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footer"/>
    <w:basedOn w:val="a"/>
    <w:link w:val="af7"/>
    <w:uiPriority w:val="99"/>
    <w:rsid w:val="006D18D4"/>
    <w:pPr>
      <w:tabs>
        <w:tab w:val="center" w:pos="4677"/>
        <w:tab w:val="right" w:pos="9355"/>
      </w:tabs>
    </w:pPr>
    <w:rPr>
      <w:rFonts w:eastAsia="Calibri"/>
    </w:rPr>
  </w:style>
  <w:style w:type="character" w:customStyle="1" w:styleId="af7">
    <w:name w:val="Нижний колонтитул Знак"/>
    <w:link w:val="af6"/>
    <w:uiPriority w:val="99"/>
    <w:locked/>
    <w:rsid w:val="006D18D4"/>
    <w:rPr>
      <w:rFonts w:ascii="Times New Roman" w:hAnsi="Times New Roman" w:cs="Times New Roman"/>
      <w:sz w:val="24"/>
      <w:szCs w:val="24"/>
      <w:lang w:val="ru-RU" w:eastAsia="ru-RU" w:bidi="ar-SA"/>
    </w:rPr>
  </w:style>
  <w:style w:type="character" w:styleId="af8">
    <w:name w:val="page number"/>
    <w:uiPriority w:val="99"/>
    <w:rsid w:val="006D18D4"/>
    <w:rPr>
      <w:rFonts w:cs="Times New Roman"/>
    </w:rPr>
  </w:style>
  <w:style w:type="paragraph" w:styleId="af9">
    <w:name w:val="Normal (Web)"/>
    <w:basedOn w:val="a"/>
    <w:rsid w:val="006D18D4"/>
    <w:pPr>
      <w:spacing w:before="100" w:beforeAutospacing="1" w:after="100" w:afterAutospacing="1"/>
    </w:pPr>
  </w:style>
  <w:style w:type="character" w:styleId="afa">
    <w:name w:val="Hyperlink"/>
    <w:uiPriority w:val="99"/>
    <w:rsid w:val="006D18D4"/>
    <w:rPr>
      <w:rFonts w:cs="Times New Roman"/>
      <w:color w:val="0000FF"/>
      <w:u w:val="single"/>
    </w:rPr>
  </w:style>
  <w:style w:type="paragraph" w:customStyle="1" w:styleId="11">
    <w:name w:val="Обычный1"/>
    <w:uiPriority w:val="99"/>
    <w:rsid w:val="006D18D4"/>
    <w:pPr>
      <w:widowControl w:val="0"/>
      <w:suppressAutoHyphens/>
      <w:spacing w:line="254" w:lineRule="auto"/>
      <w:ind w:firstLine="720"/>
    </w:pPr>
    <w:rPr>
      <w:rFonts w:ascii="Times New Roman" w:hAnsi="Times New Roman"/>
      <w:sz w:val="28"/>
      <w:lang w:eastAsia="ar-SA"/>
    </w:rPr>
  </w:style>
  <w:style w:type="paragraph" w:styleId="afb">
    <w:name w:val="Body Text Indent"/>
    <w:aliases w:val="текст,Основной текст 1,Нумерованный список !!,Надин стиль"/>
    <w:basedOn w:val="a"/>
    <w:link w:val="afc"/>
    <w:uiPriority w:val="99"/>
    <w:rsid w:val="006D18D4"/>
    <w:pPr>
      <w:tabs>
        <w:tab w:val="num" w:pos="360"/>
      </w:tabs>
      <w:ind w:firstLine="567"/>
    </w:pPr>
    <w:rPr>
      <w:rFonts w:eastAsia="Calibri"/>
    </w:rPr>
  </w:style>
  <w:style w:type="character" w:customStyle="1" w:styleId="afc">
    <w:name w:val="Основной текст с отступом Знак"/>
    <w:aliases w:val="текст Знак,Основной текст 1 Знак,Нумерованный список !! Знак,Надин стиль Знак"/>
    <w:link w:val="afb"/>
    <w:uiPriority w:val="99"/>
    <w:locked/>
    <w:rsid w:val="006D18D4"/>
    <w:rPr>
      <w:rFonts w:ascii="Times New Roman" w:hAnsi="Times New Roman" w:cs="Times New Roman"/>
      <w:sz w:val="24"/>
      <w:szCs w:val="24"/>
      <w:lang w:val="ru-RU" w:eastAsia="ru-RU" w:bidi="ar-SA"/>
    </w:rPr>
  </w:style>
  <w:style w:type="character" w:customStyle="1" w:styleId="c2">
    <w:name w:val="c2"/>
    <w:uiPriority w:val="99"/>
    <w:rsid w:val="006D18D4"/>
    <w:rPr>
      <w:rFonts w:cs="Times New Roman"/>
    </w:rPr>
  </w:style>
  <w:style w:type="paragraph" w:styleId="31">
    <w:name w:val="Body Text Indent 3"/>
    <w:basedOn w:val="a"/>
    <w:link w:val="32"/>
    <w:unhideWhenUsed/>
    <w:locked/>
    <w:rsid w:val="00034301"/>
    <w:pPr>
      <w:spacing w:after="120"/>
      <w:ind w:left="283"/>
    </w:pPr>
    <w:rPr>
      <w:sz w:val="16"/>
      <w:szCs w:val="16"/>
      <w:lang w:val="x-none" w:eastAsia="x-none"/>
    </w:rPr>
  </w:style>
  <w:style w:type="character" w:customStyle="1" w:styleId="32">
    <w:name w:val="Основной текст с отступом 3 Знак"/>
    <w:link w:val="31"/>
    <w:rsid w:val="00034301"/>
    <w:rPr>
      <w:rFonts w:ascii="Times New Roman" w:eastAsia="Times New Roman" w:hAnsi="Times New Roman"/>
      <w:sz w:val="16"/>
      <w:szCs w:val="16"/>
    </w:rPr>
  </w:style>
  <w:style w:type="paragraph" w:styleId="afd">
    <w:name w:val="header"/>
    <w:basedOn w:val="a"/>
    <w:link w:val="afe"/>
    <w:uiPriority w:val="99"/>
    <w:unhideWhenUsed/>
    <w:locked/>
    <w:rsid w:val="00E3177E"/>
    <w:pPr>
      <w:tabs>
        <w:tab w:val="center" w:pos="4677"/>
        <w:tab w:val="right" w:pos="9355"/>
      </w:tabs>
    </w:pPr>
    <w:rPr>
      <w:lang w:val="x-none" w:eastAsia="x-none"/>
    </w:rPr>
  </w:style>
  <w:style w:type="character" w:customStyle="1" w:styleId="afe">
    <w:name w:val="Верхний колонтитул Знак"/>
    <w:link w:val="afd"/>
    <w:uiPriority w:val="99"/>
    <w:rsid w:val="00E3177E"/>
    <w:rPr>
      <w:rFonts w:ascii="Times New Roman" w:eastAsia="Times New Roman" w:hAnsi="Times New Roman"/>
      <w:sz w:val="24"/>
      <w:szCs w:val="24"/>
    </w:rPr>
  </w:style>
  <w:style w:type="table" w:customStyle="1" w:styleId="12">
    <w:name w:val="Сетка таблицы1"/>
    <w:basedOn w:val="a1"/>
    <w:next w:val="af5"/>
    <w:uiPriority w:val="39"/>
    <w:rsid w:val="00A0128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Body Text"/>
    <w:basedOn w:val="a"/>
    <w:link w:val="aff0"/>
    <w:uiPriority w:val="99"/>
    <w:semiHidden/>
    <w:unhideWhenUsed/>
    <w:locked/>
    <w:rsid w:val="000F7EB2"/>
    <w:pPr>
      <w:spacing w:after="120"/>
    </w:pPr>
    <w:rPr>
      <w:lang w:val="x-none" w:eastAsia="x-none"/>
    </w:rPr>
  </w:style>
  <w:style w:type="character" w:customStyle="1" w:styleId="aff0">
    <w:name w:val="Основной текст Знак"/>
    <w:link w:val="aff"/>
    <w:uiPriority w:val="99"/>
    <w:semiHidden/>
    <w:rsid w:val="000F7EB2"/>
    <w:rPr>
      <w:rFonts w:ascii="Times New Roman" w:eastAsia="Times New Roman" w:hAnsi="Times New Roman"/>
      <w:sz w:val="24"/>
      <w:szCs w:val="24"/>
    </w:rPr>
  </w:style>
  <w:style w:type="paragraph" w:styleId="23">
    <w:name w:val="toc 2"/>
    <w:basedOn w:val="a"/>
    <w:next w:val="a"/>
    <w:autoRedefine/>
    <w:uiPriority w:val="39"/>
    <w:semiHidden/>
    <w:unhideWhenUsed/>
    <w:locked/>
    <w:rsid w:val="0016134B"/>
    <w:pPr>
      <w:ind w:left="240"/>
    </w:pPr>
  </w:style>
  <w:style w:type="paragraph" w:styleId="13">
    <w:name w:val="toc 1"/>
    <w:basedOn w:val="a"/>
    <w:next w:val="a"/>
    <w:autoRedefine/>
    <w:uiPriority w:val="39"/>
    <w:semiHidden/>
    <w:unhideWhenUsed/>
    <w:locked/>
    <w:rsid w:val="0016134B"/>
  </w:style>
  <w:style w:type="paragraph" w:styleId="33">
    <w:name w:val="toc 3"/>
    <w:basedOn w:val="a"/>
    <w:next w:val="a"/>
    <w:autoRedefine/>
    <w:uiPriority w:val="39"/>
    <w:semiHidden/>
    <w:unhideWhenUsed/>
    <w:locked/>
    <w:rsid w:val="0016134B"/>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19699">
      <w:bodyDiv w:val="1"/>
      <w:marLeft w:val="0"/>
      <w:marRight w:val="0"/>
      <w:marTop w:val="0"/>
      <w:marBottom w:val="0"/>
      <w:divBdr>
        <w:top w:val="none" w:sz="0" w:space="0" w:color="auto"/>
        <w:left w:val="none" w:sz="0" w:space="0" w:color="auto"/>
        <w:bottom w:val="none" w:sz="0" w:space="0" w:color="auto"/>
        <w:right w:val="none" w:sz="0" w:space="0" w:color="auto"/>
      </w:divBdr>
    </w:div>
    <w:div w:id="533541419">
      <w:bodyDiv w:val="1"/>
      <w:marLeft w:val="0"/>
      <w:marRight w:val="0"/>
      <w:marTop w:val="0"/>
      <w:marBottom w:val="0"/>
      <w:divBdr>
        <w:top w:val="none" w:sz="0" w:space="0" w:color="auto"/>
        <w:left w:val="none" w:sz="0" w:space="0" w:color="auto"/>
        <w:bottom w:val="none" w:sz="0" w:space="0" w:color="auto"/>
        <w:right w:val="none" w:sz="0" w:space="0" w:color="auto"/>
      </w:divBdr>
    </w:div>
    <w:div w:id="538249481">
      <w:bodyDiv w:val="1"/>
      <w:marLeft w:val="0"/>
      <w:marRight w:val="0"/>
      <w:marTop w:val="0"/>
      <w:marBottom w:val="0"/>
      <w:divBdr>
        <w:top w:val="none" w:sz="0" w:space="0" w:color="auto"/>
        <w:left w:val="none" w:sz="0" w:space="0" w:color="auto"/>
        <w:bottom w:val="none" w:sz="0" w:space="0" w:color="auto"/>
        <w:right w:val="none" w:sz="0" w:space="0" w:color="auto"/>
      </w:divBdr>
    </w:div>
    <w:div w:id="595867122">
      <w:bodyDiv w:val="1"/>
      <w:marLeft w:val="0"/>
      <w:marRight w:val="0"/>
      <w:marTop w:val="0"/>
      <w:marBottom w:val="0"/>
      <w:divBdr>
        <w:top w:val="none" w:sz="0" w:space="0" w:color="auto"/>
        <w:left w:val="none" w:sz="0" w:space="0" w:color="auto"/>
        <w:bottom w:val="none" w:sz="0" w:space="0" w:color="auto"/>
        <w:right w:val="none" w:sz="0" w:space="0" w:color="auto"/>
      </w:divBdr>
    </w:div>
    <w:div w:id="643508087">
      <w:bodyDiv w:val="1"/>
      <w:marLeft w:val="0"/>
      <w:marRight w:val="0"/>
      <w:marTop w:val="0"/>
      <w:marBottom w:val="0"/>
      <w:divBdr>
        <w:top w:val="none" w:sz="0" w:space="0" w:color="auto"/>
        <w:left w:val="none" w:sz="0" w:space="0" w:color="auto"/>
        <w:bottom w:val="none" w:sz="0" w:space="0" w:color="auto"/>
        <w:right w:val="none" w:sz="0" w:space="0" w:color="auto"/>
      </w:divBdr>
    </w:div>
    <w:div w:id="867333348">
      <w:bodyDiv w:val="1"/>
      <w:marLeft w:val="0"/>
      <w:marRight w:val="0"/>
      <w:marTop w:val="0"/>
      <w:marBottom w:val="0"/>
      <w:divBdr>
        <w:top w:val="none" w:sz="0" w:space="0" w:color="auto"/>
        <w:left w:val="none" w:sz="0" w:space="0" w:color="auto"/>
        <w:bottom w:val="none" w:sz="0" w:space="0" w:color="auto"/>
        <w:right w:val="none" w:sz="0" w:space="0" w:color="auto"/>
      </w:divBdr>
    </w:div>
    <w:div w:id="1346439685">
      <w:bodyDiv w:val="1"/>
      <w:marLeft w:val="0"/>
      <w:marRight w:val="0"/>
      <w:marTop w:val="0"/>
      <w:marBottom w:val="0"/>
      <w:divBdr>
        <w:top w:val="none" w:sz="0" w:space="0" w:color="auto"/>
        <w:left w:val="none" w:sz="0" w:space="0" w:color="auto"/>
        <w:bottom w:val="none" w:sz="0" w:space="0" w:color="auto"/>
        <w:right w:val="none" w:sz="0" w:space="0" w:color="auto"/>
      </w:divBdr>
    </w:div>
    <w:div w:id="1485971181">
      <w:bodyDiv w:val="1"/>
      <w:marLeft w:val="0"/>
      <w:marRight w:val="0"/>
      <w:marTop w:val="0"/>
      <w:marBottom w:val="0"/>
      <w:divBdr>
        <w:top w:val="none" w:sz="0" w:space="0" w:color="auto"/>
        <w:left w:val="none" w:sz="0" w:space="0" w:color="auto"/>
        <w:bottom w:val="none" w:sz="0" w:space="0" w:color="auto"/>
        <w:right w:val="none" w:sz="0" w:space="0" w:color="auto"/>
      </w:divBdr>
    </w:div>
    <w:div w:id="165494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590AB-21CA-4FCC-A8CB-2855037E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3947</Words>
  <Characters>28666</Characters>
  <Application>Microsoft Office Word</Application>
  <DocSecurity>0</DocSecurity>
  <Lines>238</Lines>
  <Paragraphs>65</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NetUltima</Company>
  <LinksUpToDate>false</LinksUpToDate>
  <CharactersWithSpaces>32548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subject/>
  <dc:creator>Казакова</dc:creator>
  <cp:keywords/>
  <cp:lastModifiedBy>Ольга Александровна Всехсвятская</cp:lastModifiedBy>
  <cp:revision>5</cp:revision>
  <cp:lastPrinted>2014-12-09T11:04:00Z</cp:lastPrinted>
  <dcterms:created xsi:type="dcterms:W3CDTF">2022-02-11T11:50:00Z</dcterms:created>
  <dcterms:modified xsi:type="dcterms:W3CDTF">2022-09-07T10:35:00Z</dcterms:modified>
</cp:coreProperties>
</file>